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A3A84" w14:textId="77777777" w:rsidR="000179F3" w:rsidRPr="00DB1F33" w:rsidRDefault="000179F3" w:rsidP="00FB1570">
      <w:pPr>
        <w:spacing w:before="120" w:after="120" w:line="276" w:lineRule="auto"/>
        <w:jc w:val="center"/>
        <w:rPr>
          <w:rFonts w:ascii="Sylfaen" w:hAnsi="Sylfaen" w:cs="Sylfaen"/>
          <w:b/>
          <w:bCs/>
          <w:sz w:val="22"/>
          <w:szCs w:val="22"/>
          <w:lang w:val="en-US"/>
        </w:rPr>
      </w:pPr>
      <w:bookmarkStart w:id="0" w:name="_GoBack"/>
      <w:bookmarkEnd w:id="0"/>
      <w:proofErr w:type="spellStart"/>
      <w:proofErr w:type="gramStart"/>
      <w:r w:rsidRPr="008D092E">
        <w:rPr>
          <w:rFonts w:ascii="Sylfaen" w:hAnsi="Sylfaen" w:cs="Sylfaen"/>
          <w:b/>
          <w:bCs/>
          <w:sz w:val="22"/>
          <w:szCs w:val="22"/>
          <w:lang w:val="en-US"/>
        </w:rPr>
        <w:t>საბანკო</w:t>
      </w:r>
      <w:proofErr w:type="spellEnd"/>
      <w:proofErr w:type="gramEnd"/>
      <w:r w:rsidRPr="008D092E">
        <w:rPr>
          <w:rFonts w:ascii="Sylfaen" w:hAnsi="Sylfaen" w:cs="Sylfaen"/>
          <w:b/>
          <w:bCs/>
          <w:sz w:val="22"/>
          <w:szCs w:val="22"/>
          <w:lang w:val="en-US"/>
        </w:rPr>
        <w:t xml:space="preserve"> სესხის </w:t>
      </w:r>
      <w:proofErr w:type="spellStart"/>
      <w:r w:rsidRPr="008D092E">
        <w:rPr>
          <w:rFonts w:ascii="Sylfaen" w:hAnsi="Sylfaen" w:cs="Sylfaen"/>
          <w:b/>
          <w:bCs/>
          <w:sz w:val="22"/>
          <w:szCs w:val="22"/>
          <w:lang w:val="en-US"/>
        </w:rPr>
        <w:t>ხელშეკ</w:t>
      </w:r>
      <w:r w:rsidRPr="00DB1F33">
        <w:rPr>
          <w:rFonts w:ascii="Sylfaen" w:hAnsi="Sylfaen" w:cs="Sylfaen"/>
          <w:b/>
          <w:bCs/>
          <w:sz w:val="22"/>
          <w:szCs w:val="22"/>
          <w:lang w:val="en-US"/>
        </w:rPr>
        <w:t>რულების</w:t>
      </w:r>
      <w:proofErr w:type="spellEnd"/>
      <w:r w:rsidRPr="00DB1F33">
        <w:rPr>
          <w:rFonts w:ascii="Sylfaen" w:hAnsi="Sylfaen" w:cs="Sylfaen"/>
          <w:b/>
          <w:bCs/>
          <w:sz w:val="22"/>
          <w:szCs w:val="22"/>
          <w:lang w:val="en-US"/>
        </w:rPr>
        <w:t xml:space="preserve"> </w:t>
      </w:r>
      <w:proofErr w:type="spellStart"/>
      <w:r w:rsidRPr="00DB1F33">
        <w:rPr>
          <w:rFonts w:ascii="Sylfaen" w:hAnsi="Sylfaen" w:cs="Sylfaen"/>
          <w:b/>
          <w:bCs/>
          <w:sz w:val="22"/>
          <w:szCs w:val="22"/>
          <w:lang w:val="en-US"/>
        </w:rPr>
        <w:t>ძირითადი</w:t>
      </w:r>
      <w:proofErr w:type="spellEnd"/>
      <w:r w:rsidRPr="00DB1F33">
        <w:rPr>
          <w:rFonts w:ascii="Sylfaen" w:hAnsi="Sylfaen" w:cs="Sylfaen"/>
          <w:b/>
          <w:bCs/>
          <w:sz w:val="22"/>
          <w:szCs w:val="22"/>
          <w:lang w:val="en-US"/>
        </w:rPr>
        <w:t xml:space="preserve"> </w:t>
      </w:r>
      <w:proofErr w:type="spellStart"/>
      <w:r w:rsidRPr="00DB1F33">
        <w:rPr>
          <w:rFonts w:ascii="Sylfaen" w:hAnsi="Sylfaen" w:cs="Sylfaen"/>
          <w:b/>
          <w:bCs/>
          <w:sz w:val="22"/>
          <w:szCs w:val="22"/>
          <w:lang w:val="en-US"/>
        </w:rPr>
        <w:t>პირობები</w:t>
      </w:r>
      <w:proofErr w:type="spellEnd"/>
    </w:p>
    <w:p w14:paraId="76529C5B" w14:textId="77777777" w:rsidR="000179F3" w:rsidRPr="00DB1F33" w:rsidRDefault="000179F3" w:rsidP="0053642A">
      <w:pPr>
        <w:pStyle w:val="ListParagraph"/>
        <w:numPr>
          <w:ilvl w:val="0"/>
          <w:numId w:val="25"/>
        </w:numPr>
        <w:spacing w:before="120" w:after="120" w:line="276" w:lineRule="auto"/>
        <w:jc w:val="center"/>
        <w:outlineLvl w:val="0"/>
        <w:rPr>
          <w:rFonts w:ascii="Sylfaen" w:hAnsi="Sylfaen" w:cs="Sylfaen"/>
          <w:b/>
          <w:bCs/>
          <w:sz w:val="22"/>
          <w:szCs w:val="22"/>
        </w:rPr>
      </w:pPr>
      <w:r w:rsidRPr="00DB1F33">
        <w:rPr>
          <w:rFonts w:ascii="Sylfaen" w:hAnsi="Sylfaen" w:cs="Sylfaen"/>
          <w:b/>
          <w:bCs/>
          <w:sz w:val="22"/>
          <w:szCs w:val="22"/>
          <w:lang w:val="en-US"/>
        </w:rPr>
        <w:t xml:space="preserve">სესხის </w:t>
      </w:r>
      <w:proofErr w:type="spellStart"/>
      <w:r w:rsidRPr="00DB1F33">
        <w:rPr>
          <w:rFonts w:ascii="Sylfaen" w:hAnsi="Sylfaen" w:cs="Sylfaen"/>
          <w:b/>
          <w:bCs/>
          <w:sz w:val="22"/>
          <w:szCs w:val="22"/>
          <w:lang w:val="en-US"/>
        </w:rPr>
        <w:t>გაცემის</w:t>
      </w:r>
      <w:proofErr w:type="spellEnd"/>
      <w:r w:rsidRPr="00DB1F33">
        <w:rPr>
          <w:rFonts w:ascii="Sylfaen" w:hAnsi="Sylfaen" w:cs="Sylfaen"/>
          <w:b/>
          <w:bCs/>
          <w:sz w:val="22"/>
          <w:szCs w:val="22"/>
          <w:lang w:val="en-US"/>
        </w:rPr>
        <w:t xml:space="preserve"> </w:t>
      </w:r>
      <w:r w:rsidR="003E6132" w:rsidRPr="00DB1F33">
        <w:rPr>
          <w:rFonts w:ascii="Sylfaen" w:hAnsi="Sylfaen" w:cs="Sylfaen"/>
          <w:b/>
          <w:bCs/>
          <w:sz w:val="22"/>
          <w:szCs w:val="22"/>
          <w:lang w:val="ka-GE"/>
        </w:rPr>
        <w:t>ზოგადი</w:t>
      </w:r>
      <w:r w:rsidRPr="00DB1F33">
        <w:rPr>
          <w:rFonts w:ascii="Sylfaen" w:hAnsi="Sylfaen" w:cs="Sylfaen"/>
          <w:b/>
          <w:bCs/>
          <w:sz w:val="22"/>
          <w:szCs w:val="22"/>
          <w:lang w:val="en-US"/>
        </w:rPr>
        <w:t xml:space="preserve"> </w:t>
      </w:r>
      <w:proofErr w:type="spellStart"/>
      <w:r w:rsidRPr="00DB1F33">
        <w:rPr>
          <w:rFonts w:ascii="Sylfaen" w:hAnsi="Sylfaen" w:cs="Sylfaen"/>
          <w:b/>
          <w:bCs/>
          <w:sz w:val="22"/>
          <w:szCs w:val="22"/>
          <w:lang w:val="en-US"/>
        </w:rPr>
        <w:t>დებულებები</w:t>
      </w:r>
      <w:proofErr w:type="spellEnd"/>
      <w:r w:rsidRPr="00DB1F33">
        <w:rPr>
          <w:rFonts w:ascii="Sylfaen" w:hAnsi="Sylfaen" w:cs="Sylfaen"/>
          <w:b/>
          <w:bCs/>
          <w:sz w:val="22"/>
          <w:szCs w:val="22"/>
          <w:lang w:val="en-US"/>
        </w:rPr>
        <w:t xml:space="preserve"> </w:t>
      </w:r>
      <w:proofErr w:type="spellStart"/>
      <w:r w:rsidRPr="00DB1F33">
        <w:rPr>
          <w:rFonts w:ascii="Sylfaen" w:hAnsi="Sylfaen" w:cs="Sylfaen"/>
          <w:b/>
          <w:bCs/>
          <w:sz w:val="22"/>
          <w:szCs w:val="22"/>
          <w:lang w:val="en-US"/>
        </w:rPr>
        <w:t>და</w:t>
      </w:r>
      <w:proofErr w:type="spellEnd"/>
      <w:r w:rsidRPr="00DB1F33">
        <w:rPr>
          <w:rFonts w:ascii="Sylfaen" w:hAnsi="Sylfaen" w:cs="Sylfaen"/>
          <w:b/>
          <w:bCs/>
          <w:sz w:val="22"/>
          <w:szCs w:val="22"/>
          <w:lang w:val="en-US"/>
        </w:rPr>
        <w:t xml:space="preserve"> </w:t>
      </w:r>
      <w:proofErr w:type="spellStart"/>
      <w:r w:rsidRPr="00DB1F33">
        <w:rPr>
          <w:rFonts w:ascii="Sylfaen" w:hAnsi="Sylfaen" w:cs="Sylfaen"/>
          <w:b/>
          <w:bCs/>
          <w:sz w:val="22"/>
          <w:szCs w:val="22"/>
          <w:lang w:val="en-US"/>
        </w:rPr>
        <w:t>პირობები</w:t>
      </w:r>
      <w:proofErr w:type="spellEnd"/>
    </w:p>
    <w:p w14:paraId="5A45509C" w14:textId="77777777" w:rsidR="000179F3" w:rsidRPr="00DB1F33" w:rsidRDefault="000179F3" w:rsidP="00FB1570">
      <w:pPr>
        <w:pStyle w:val="ListParagraph"/>
        <w:numPr>
          <w:ilvl w:val="1"/>
          <w:numId w:val="14"/>
        </w:numPr>
        <w:spacing w:before="360" w:line="276" w:lineRule="auto"/>
        <w:jc w:val="both"/>
        <w:rPr>
          <w:rFonts w:ascii="Sylfaen" w:hAnsi="Sylfaen" w:cs="Sylfaen"/>
          <w:bCs/>
          <w:sz w:val="22"/>
          <w:szCs w:val="22"/>
          <w:lang w:val="ka-GE"/>
        </w:rPr>
      </w:pPr>
      <w:proofErr w:type="gramStart"/>
      <w:r w:rsidRPr="00DB1F33">
        <w:rPr>
          <w:rFonts w:ascii="Sylfaen" w:hAnsi="Sylfaen" w:cs="Sylfaen"/>
          <w:bCs/>
          <w:sz w:val="22"/>
          <w:szCs w:val="22"/>
          <w:lang w:val="en-US"/>
        </w:rPr>
        <w:t>სესხი</w:t>
      </w:r>
      <w:proofErr w:type="gramEnd"/>
      <w:r w:rsidRPr="00DB1F33">
        <w:rPr>
          <w:rFonts w:ascii="Sylfaen" w:hAnsi="Sylfaen" w:cs="Sylfaen"/>
          <w:bCs/>
          <w:sz w:val="22"/>
          <w:szCs w:val="22"/>
          <w:lang w:val="en-US"/>
        </w:rPr>
        <w:t xml:space="preserve"> </w:t>
      </w:r>
      <w:proofErr w:type="spellStart"/>
      <w:r w:rsidRPr="00DB1F33">
        <w:rPr>
          <w:rFonts w:ascii="Sylfaen" w:hAnsi="Sylfaen" w:cs="Sylfaen"/>
          <w:bCs/>
          <w:sz w:val="22"/>
          <w:szCs w:val="22"/>
          <w:lang w:val="en-US"/>
        </w:rPr>
        <w:t>გაიცემა</w:t>
      </w:r>
      <w:proofErr w:type="spellEnd"/>
      <w:r w:rsidRPr="00DB1F33">
        <w:rPr>
          <w:rFonts w:ascii="Sylfaen" w:hAnsi="Sylfaen" w:cs="Sylfaen"/>
          <w:bCs/>
          <w:sz w:val="22"/>
          <w:szCs w:val="22"/>
          <w:lang w:val="en-US"/>
        </w:rPr>
        <w:t xml:space="preserve"> </w:t>
      </w:r>
      <w:r w:rsidR="002A1069" w:rsidRPr="00DB1F33">
        <w:rPr>
          <w:rFonts w:ascii="Sylfaen" w:hAnsi="Sylfaen" w:cs="Sylfaen"/>
          <w:bCs/>
          <w:sz w:val="22"/>
          <w:szCs w:val="22"/>
          <w:lang w:val="ka-GE"/>
        </w:rPr>
        <w:t>გადახდევინების,</w:t>
      </w:r>
      <w:r w:rsidR="00FB1570" w:rsidRPr="00DB1F33">
        <w:rPr>
          <w:rFonts w:ascii="Sylfaen" w:hAnsi="Sylfaen" w:cs="Sylfaen"/>
          <w:bCs/>
          <w:sz w:val="22"/>
          <w:szCs w:val="22"/>
          <w:lang w:val="en-US"/>
        </w:rPr>
        <w:t xml:space="preserve"> </w:t>
      </w:r>
      <w:r w:rsidR="002A1069" w:rsidRPr="00DB1F33">
        <w:rPr>
          <w:rFonts w:ascii="Sylfaen" w:hAnsi="Sylfaen" w:cs="Sylfaen"/>
          <w:bCs/>
          <w:sz w:val="22"/>
          <w:szCs w:val="22"/>
          <w:lang w:val="ka-GE"/>
        </w:rPr>
        <w:t>ვ</w:t>
      </w:r>
      <w:proofErr w:type="spellStart"/>
      <w:r w:rsidRPr="00DB1F33">
        <w:rPr>
          <w:rFonts w:ascii="Sylfaen" w:hAnsi="Sylfaen" w:cs="Sylfaen"/>
          <w:bCs/>
          <w:sz w:val="22"/>
          <w:szCs w:val="22"/>
          <w:lang w:val="en-US"/>
        </w:rPr>
        <w:t>ადიანობის</w:t>
      </w:r>
      <w:proofErr w:type="spellEnd"/>
      <w:r w:rsidRPr="00DB1F33">
        <w:rPr>
          <w:rFonts w:ascii="Sylfaen" w:hAnsi="Sylfaen" w:cs="Sylfaen"/>
          <w:bCs/>
          <w:sz w:val="22"/>
          <w:szCs w:val="22"/>
          <w:lang w:val="en-US"/>
        </w:rPr>
        <w:t xml:space="preserve"> </w:t>
      </w:r>
      <w:proofErr w:type="spellStart"/>
      <w:r w:rsidRPr="00DB1F33">
        <w:rPr>
          <w:rFonts w:ascii="Sylfaen" w:hAnsi="Sylfaen" w:cs="Sylfaen"/>
          <w:bCs/>
          <w:sz w:val="22"/>
          <w:szCs w:val="22"/>
          <w:lang w:val="en-US"/>
        </w:rPr>
        <w:t>და</w:t>
      </w:r>
      <w:proofErr w:type="spellEnd"/>
      <w:r w:rsidRPr="00DB1F33">
        <w:rPr>
          <w:rFonts w:ascii="Sylfaen" w:hAnsi="Sylfaen" w:cs="Sylfaen"/>
          <w:bCs/>
          <w:sz w:val="22"/>
          <w:szCs w:val="22"/>
          <w:lang w:val="en-US"/>
        </w:rPr>
        <w:t xml:space="preserve"> </w:t>
      </w:r>
      <w:r w:rsidR="00446B32" w:rsidRPr="00DB1F33">
        <w:rPr>
          <w:rFonts w:ascii="Sylfaen" w:hAnsi="Sylfaen" w:cs="Sylfaen"/>
          <w:bCs/>
          <w:sz w:val="22"/>
          <w:szCs w:val="22"/>
          <w:lang w:val="ka-GE"/>
        </w:rPr>
        <w:t>დაბრუნებადობის პირობით</w:t>
      </w:r>
      <w:r w:rsidRPr="00DB1F33">
        <w:rPr>
          <w:rFonts w:ascii="Sylfaen" w:hAnsi="Sylfaen" w:cs="Sylfaen"/>
          <w:bCs/>
          <w:sz w:val="22"/>
          <w:szCs w:val="22"/>
          <w:lang w:val="en-US"/>
        </w:rPr>
        <w:t>.</w:t>
      </w:r>
    </w:p>
    <w:p w14:paraId="30324CC3" w14:textId="77777777" w:rsidR="000179F3" w:rsidRPr="00DB1F33" w:rsidRDefault="000179F3" w:rsidP="00FB1570">
      <w:pPr>
        <w:pStyle w:val="ListParagraph"/>
        <w:numPr>
          <w:ilvl w:val="1"/>
          <w:numId w:val="14"/>
        </w:numPr>
        <w:spacing w:before="360" w:line="276" w:lineRule="auto"/>
        <w:jc w:val="both"/>
        <w:rPr>
          <w:rFonts w:ascii="Sylfaen" w:hAnsi="Sylfaen" w:cs="Sylfaen"/>
          <w:bCs/>
          <w:sz w:val="22"/>
          <w:szCs w:val="22"/>
          <w:lang w:val="ka-GE"/>
        </w:rPr>
      </w:pPr>
      <w:r w:rsidRPr="00DB1F33">
        <w:rPr>
          <w:rFonts w:ascii="Sylfaen" w:hAnsi="Sylfaen" w:cs="Sylfaen"/>
          <w:bCs/>
          <w:sz w:val="22"/>
          <w:szCs w:val="22"/>
          <w:lang w:val="ka-GE"/>
        </w:rPr>
        <w:t>სესხი ითვლება გაცემულად</w:t>
      </w:r>
      <w:r w:rsidR="00FB1570" w:rsidRPr="00DB1F33">
        <w:rPr>
          <w:rFonts w:ascii="Sylfaen" w:hAnsi="Sylfaen" w:cs="Sylfaen"/>
          <w:bCs/>
          <w:sz w:val="22"/>
          <w:szCs w:val="22"/>
          <w:lang w:val="en-US"/>
        </w:rPr>
        <w:t>,</w:t>
      </w:r>
      <w:r w:rsidRPr="00DB1F33">
        <w:rPr>
          <w:rFonts w:ascii="Sylfaen" w:hAnsi="Sylfaen" w:cs="Sylfaen"/>
          <w:bCs/>
          <w:sz w:val="22"/>
          <w:szCs w:val="22"/>
          <w:lang w:val="ka-GE"/>
        </w:rPr>
        <w:t xml:space="preserve"> მსესხებლის მიერ </w:t>
      </w:r>
      <w:r w:rsidR="00E14202" w:rsidRPr="00DB1F33">
        <w:rPr>
          <w:rFonts w:ascii="Sylfaen" w:hAnsi="Sylfaen" w:cs="Sylfaen"/>
          <w:bCs/>
          <w:sz w:val="22"/>
          <w:szCs w:val="22"/>
          <w:lang w:val="ka-GE"/>
        </w:rPr>
        <w:t xml:space="preserve"> ბარათის გააქტიურების/პირველი გასავლის საბარათე ოპერაციის განხორციელების მომენტში. </w:t>
      </w:r>
      <w:r w:rsidRPr="00DB1F33">
        <w:rPr>
          <w:rFonts w:ascii="Sylfaen" w:hAnsi="Sylfaen" w:cs="Sylfaen"/>
          <w:bCs/>
          <w:sz w:val="22"/>
          <w:szCs w:val="22"/>
          <w:lang w:val="ka-GE"/>
        </w:rPr>
        <w:t xml:space="preserve">მსესხებელზე სესხის გაცემის ფაქტი შეიძლება </w:t>
      </w:r>
      <w:r w:rsidR="00E14202" w:rsidRPr="00DB1F33">
        <w:rPr>
          <w:rFonts w:ascii="Sylfaen" w:hAnsi="Sylfaen" w:cs="Sylfaen"/>
          <w:bCs/>
          <w:sz w:val="22"/>
          <w:szCs w:val="22"/>
          <w:lang w:val="ka-GE"/>
        </w:rPr>
        <w:t xml:space="preserve">დასტურდებოდეს </w:t>
      </w:r>
      <w:r w:rsidR="00865AC3" w:rsidRPr="00DB1F33">
        <w:rPr>
          <w:rFonts w:ascii="Sylfaen" w:hAnsi="Sylfaen" w:cs="Sylfaen"/>
          <w:bCs/>
          <w:sz w:val="22"/>
          <w:szCs w:val="22"/>
          <w:lang w:val="ka-GE"/>
        </w:rPr>
        <w:t>ნებისმიერი</w:t>
      </w:r>
      <w:r w:rsidR="00FB1570" w:rsidRPr="00DB1F33">
        <w:rPr>
          <w:rFonts w:ascii="Sylfaen" w:hAnsi="Sylfaen" w:cs="Sylfaen"/>
          <w:bCs/>
          <w:sz w:val="22"/>
          <w:szCs w:val="22"/>
          <w:lang w:val="en-US"/>
        </w:rPr>
        <w:t>,</w:t>
      </w:r>
      <w:r w:rsidR="00E14202" w:rsidRPr="00DB1F33">
        <w:rPr>
          <w:rFonts w:ascii="Sylfaen" w:hAnsi="Sylfaen" w:cs="Sylfaen"/>
          <w:bCs/>
          <w:sz w:val="22"/>
          <w:szCs w:val="22"/>
          <w:lang w:val="ka-GE"/>
        </w:rPr>
        <w:t xml:space="preserve"> მითითებული ოპერაციების განხორციელების დამად</w:t>
      </w:r>
      <w:r w:rsidR="00861BEA" w:rsidRPr="00DB1F33">
        <w:rPr>
          <w:rFonts w:ascii="Sylfaen" w:hAnsi="Sylfaen" w:cs="Sylfaen"/>
          <w:bCs/>
          <w:sz w:val="22"/>
          <w:szCs w:val="22"/>
          <w:lang w:val="ka-GE"/>
        </w:rPr>
        <w:t>ა</w:t>
      </w:r>
      <w:r w:rsidR="00E14202" w:rsidRPr="00DB1F33">
        <w:rPr>
          <w:rFonts w:ascii="Sylfaen" w:hAnsi="Sylfaen" w:cs="Sylfaen"/>
          <w:bCs/>
          <w:sz w:val="22"/>
          <w:szCs w:val="22"/>
          <w:lang w:val="ka-GE"/>
        </w:rPr>
        <w:t>სტურებელი დოკუმენტით</w:t>
      </w:r>
      <w:r w:rsidRPr="00DB1F33">
        <w:rPr>
          <w:rFonts w:ascii="Sylfaen" w:hAnsi="Sylfaen" w:cs="Sylfaen"/>
          <w:bCs/>
          <w:sz w:val="22"/>
          <w:szCs w:val="22"/>
          <w:lang w:val="ka-GE"/>
        </w:rPr>
        <w:t xml:space="preserve">, მათ შორის ანგარიშის ამონაწერით. </w:t>
      </w:r>
    </w:p>
    <w:p w14:paraId="14B79163" w14:textId="43F438BB" w:rsidR="000179F3" w:rsidRPr="00DB1F33" w:rsidRDefault="000179F3" w:rsidP="00FB1570">
      <w:pPr>
        <w:pStyle w:val="ListParagraph"/>
        <w:numPr>
          <w:ilvl w:val="1"/>
          <w:numId w:val="14"/>
        </w:numPr>
        <w:spacing w:before="360" w:line="276" w:lineRule="auto"/>
        <w:jc w:val="both"/>
        <w:rPr>
          <w:rFonts w:ascii="Sylfaen" w:hAnsi="Sylfaen" w:cs="Sylfaen"/>
          <w:bCs/>
          <w:sz w:val="22"/>
          <w:szCs w:val="22"/>
          <w:lang w:val="ka-GE"/>
        </w:rPr>
      </w:pPr>
      <w:r w:rsidRPr="00DB1F33">
        <w:rPr>
          <w:rFonts w:ascii="Sylfaen" w:hAnsi="Sylfaen" w:cs="Sylfaen"/>
          <w:bCs/>
          <w:sz w:val="22"/>
          <w:szCs w:val="22"/>
          <w:lang w:val="ka-GE"/>
        </w:rPr>
        <w:t xml:space="preserve">სესხის გაცემის თარიღად ჩაითვლება ოპერაციის ჩატარების თარიღი, რომელიც მითითებულია წინამდებარე ხელშეკრულების </w:t>
      </w:r>
      <w:r w:rsidR="007A42CE" w:rsidRPr="00DB1F33">
        <w:rPr>
          <w:rFonts w:ascii="Sylfaen" w:hAnsi="Sylfaen" w:cs="Sylfaen"/>
          <w:bCs/>
          <w:sz w:val="22"/>
          <w:szCs w:val="22"/>
          <w:lang w:val="ka-GE"/>
        </w:rPr>
        <w:t xml:space="preserve">1.2. </w:t>
      </w:r>
      <w:r w:rsidRPr="00DB1F33">
        <w:rPr>
          <w:rFonts w:ascii="Sylfaen" w:hAnsi="Sylfaen" w:cs="Sylfaen"/>
          <w:bCs/>
          <w:sz w:val="22"/>
          <w:szCs w:val="22"/>
          <w:lang w:val="ka-GE"/>
        </w:rPr>
        <w:t>პუნქტში</w:t>
      </w:r>
      <w:r w:rsidR="007A42CE" w:rsidRPr="00DB1F33">
        <w:rPr>
          <w:rFonts w:ascii="Sylfaen" w:hAnsi="Sylfaen" w:cs="Sylfaen"/>
          <w:bCs/>
          <w:sz w:val="22"/>
          <w:szCs w:val="22"/>
          <w:lang w:val="ka-GE"/>
        </w:rPr>
        <w:t>.</w:t>
      </w:r>
      <w:r w:rsidRPr="00DB1F33">
        <w:rPr>
          <w:rFonts w:ascii="Sylfaen" w:hAnsi="Sylfaen" w:cs="Sylfaen"/>
          <w:bCs/>
          <w:sz w:val="22"/>
          <w:szCs w:val="22"/>
          <w:lang w:val="ka-GE"/>
        </w:rPr>
        <w:t xml:space="preserve"> სესხის დაბრუნების თარიღად ჩაითვლება წინამდებარე ხელშეკრულების მიხედვით ბანკის წინაშე </w:t>
      </w:r>
      <w:r w:rsidR="007A42CE" w:rsidRPr="00DB1F33">
        <w:rPr>
          <w:rFonts w:ascii="Sylfaen" w:hAnsi="Sylfaen" w:cs="Sylfaen"/>
          <w:bCs/>
          <w:sz w:val="22"/>
          <w:szCs w:val="22"/>
          <w:lang w:val="ka-GE"/>
        </w:rPr>
        <w:t xml:space="preserve">არსებული </w:t>
      </w:r>
      <w:r w:rsidRPr="00DB1F33">
        <w:rPr>
          <w:rFonts w:ascii="Sylfaen" w:hAnsi="Sylfaen" w:cs="Sylfaen"/>
          <w:bCs/>
          <w:sz w:val="22"/>
          <w:szCs w:val="22"/>
          <w:lang w:val="ka-GE"/>
        </w:rPr>
        <w:t xml:space="preserve">მსესხებლის დავალიანების დაფარვის თარიღი. </w:t>
      </w:r>
      <w:r w:rsidR="00446B32" w:rsidRPr="00DB1F33">
        <w:rPr>
          <w:rFonts w:ascii="Sylfaen" w:hAnsi="Sylfaen" w:cs="Sylfaen"/>
          <w:bCs/>
          <w:sz w:val="22"/>
          <w:szCs w:val="22"/>
          <w:lang w:val="ka-GE"/>
        </w:rPr>
        <w:t>სესხზე სარგებლის დარიცხვისას</w:t>
      </w:r>
      <w:r w:rsidRPr="00DB1F33">
        <w:rPr>
          <w:rFonts w:ascii="Sylfaen" w:hAnsi="Sylfaen" w:cs="Sylfaen"/>
          <w:bCs/>
          <w:sz w:val="22"/>
          <w:szCs w:val="22"/>
          <w:lang w:val="ka-GE"/>
        </w:rPr>
        <w:t xml:space="preserve"> გათვალისწინებული </w:t>
      </w:r>
      <w:r w:rsidR="00446B32" w:rsidRPr="00DB1F33">
        <w:rPr>
          <w:rFonts w:ascii="Sylfaen" w:hAnsi="Sylfaen" w:cs="Sylfaen"/>
          <w:bCs/>
          <w:sz w:val="22"/>
          <w:szCs w:val="22"/>
          <w:lang w:val="ka-GE"/>
        </w:rPr>
        <w:t xml:space="preserve">იქნება </w:t>
      </w:r>
      <w:r w:rsidRPr="00DB1F33">
        <w:rPr>
          <w:rFonts w:ascii="Sylfaen" w:hAnsi="Sylfaen" w:cs="Sylfaen"/>
          <w:bCs/>
          <w:sz w:val="22"/>
          <w:szCs w:val="22"/>
          <w:lang w:val="ka-GE"/>
        </w:rPr>
        <w:t xml:space="preserve">დღეების ფაქტიური რაოდენობა (კალენდარის მიხედვით), ამასთანავე წელიწადი </w:t>
      </w:r>
      <w:r w:rsidR="00446B32" w:rsidRPr="00DB1F33">
        <w:rPr>
          <w:rFonts w:ascii="Sylfaen" w:hAnsi="Sylfaen" w:cs="Sylfaen"/>
          <w:bCs/>
          <w:sz w:val="22"/>
          <w:szCs w:val="22"/>
          <w:lang w:val="ka-GE"/>
        </w:rPr>
        <w:t>განისაზღვრება</w:t>
      </w:r>
      <w:r w:rsidRPr="00DB1F33">
        <w:rPr>
          <w:rFonts w:ascii="Sylfaen" w:hAnsi="Sylfaen" w:cs="Sylfaen"/>
          <w:bCs/>
          <w:sz w:val="22"/>
          <w:szCs w:val="22"/>
          <w:lang w:val="ka-GE"/>
        </w:rPr>
        <w:t xml:space="preserve"> 36</w:t>
      </w:r>
      <w:r w:rsidR="00570D9E">
        <w:rPr>
          <w:rFonts w:ascii="Sylfaen" w:hAnsi="Sylfaen" w:cs="Sylfaen"/>
          <w:bCs/>
          <w:sz w:val="22"/>
          <w:szCs w:val="22"/>
          <w:lang w:val="ka-GE"/>
        </w:rPr>
        <w:t>5</w:t>
      </w:r>
      <w:r w:rsidRPr="00DB1F33">
        <w:rPr>
          <w:rFonts w:ascii="Sylfaen" w:hAnsi="Sylfaen" w:cs="Sylfaen"/>
          <w:bCs/>
          <w:sz w:val="22"/>
          <w:szCs w:val="22"/>
          <w:lang w:val="ka-GE"/>
        </w:rPr>
        <w:t xml:space="preserve"> დღ</w:t>
      </w:r>
      <w:r w:rsidR="00446B32" w:rsidRPr="00DB1F33">
        <w:rPr>
          <w:rFonts w:ascii="Sylfaen" w:hAnsi="Sylfaen" w:cs="Sylfaen"/>
          <w:bCs/>
          <w:sz w:val="22"/>
          <w:szCs w:val="22"/>
          <w:lang w:val="ka-GE"/>
        </w:rPr>
        <w:t>ით</w:t>
      </w:r>
      <w:r w:rsidRPr="00DB1F33">
        <w:rPr>
          <w:rFonts w:ascii="Sylfaen" w:hAnsi="Sylfaen" w:cs="Sylfaen"/>
          <w:bCs/>
          <w:sz w:val="22"/>
          <w:szCs w:val="22"/>
          <w:lang w:val="ka-GE"/>
        </w:rPr>
        <w:t xml:space="preserve">. </w:t>
      </w:r>
      <w:r w:rsidR="00443A97" w:rsidRPr="00DB1F33">
        <w:rPr>
          <w:rFonts w:ascii="Sylfaen" w:hAnsi="Sylfaen" w:cs="Sylfaen"/>
          <w:bCs/>
          <w:sz w:val="22"/>
          <w:szCs w:val="22"/>
          <w:lang w:val="ka-GE"/>
        </w:rPr>
        <w:t>სარგებელი</w:t>
      </w:r>
      <w:r w:rsidR="00A8449E" w:rsidRPr="00DB1F33">
        <w:rPr>
          <w:rFonts w:ascii="Sylfaen" w:hAnsi="Sylfaen" w:cs="Sylfaen"/>
          <w:bCs/>
          <w:sz w:val="22"/>
          <w:szCs w:val="22"/>
          <w:lang w:val="ka-GE"/>
        </w:rPr>
        <w:t xml:space="preserve">, </w:t>
      </w:r>
      <w:r w:rsidR="00443A97" w:rsidRPr="00DB1F33">
        <w:rPr>
          <w:rFonts w:ascii="Sylfaen" w:hAnsi="Sylfaen" w:cs="Sylfaen"/>
          <w:bCs/>
          <w:sz w:val="22"/>
          <w:szCs w:val="22"/>
          <w:lang w:val="ka-GE"/>
        </w:rPr>
        <w:t xml:space="preserve"> სესხი</w:t>
      </w:r>
      <w:r w:rsidR="00FB1570" w:rsidRPr="00DB1F33">
        <w:rPr>
          <w:rFonts w:ascii="Sylfaen" w:hAnsi="Sylfaen" w:cs="Sylfaen"/>
          <w:bCs/>
          <w:sz w:val="22"/>
          <w:szCs w:val="22"/>
          <w:lang w:val="ka-GE"/>
        </w:rPr>
        <w:t>თ</w:t>
      </w:r>
      <w:r w:rsidR="00443A97" w:rsidRPr="00DB1F33">
        <w:rPr>
          <w:rFonts w:ascii="Sylfaen" w:hAnsi="Sylfaen" w:cs="Sylfaen"/>
          <w:bCs/>
          <w:sz w:val="22"/>
          <w:szCs w:val="22"/>
          <w:lang w:val="ka-GE"/>
        </w:rPr>
        <w:t xml:space="preserve">  </w:t>
      </w:r>
      <w:r w:rsidR="00FB1570" w:rsidRPr="00DB1F33">
        <w:rPr>
          <w:rFonts w:ascii="Sylfaen" w:hAnsi="Sylfaen" w:cs="Sylfaen"/>
          <w:bCs/>
          <w:sz w:val="22"/>
          <w:szCs w:val="22"/>
          <w:lang w:val="ka-GE"/>
        </w:rPr>
        <w:t>სარგებლობისათვის</w:t>
      </w:r>
      <w:r w:rsidR="00443A97" w:rsidRPr="00DB1F33">
        <w:rPr>
          <w:rFonts w:ascii="Sylfaen" w:hAnsi="Sylfaen" w:cs="Sylfaen"/>
          <w:bCs/>
          <w:sz w:val="22"/>
          <w:szCs w:val="22"/>
          <w:lang w:val="ka-GE"/>
        </w:rPr>
        <w:t xml:space="preserve"> </w:t>
      </w:r>
      <w:r w:rsidR="00A8449E" w:rsidRPr="00DB1F33">
        <w:rPr>
          <w:rFonts w:ascii="Sylfaen" w:hAnsi="Sylfaen" w:cs="Sylfaen"/>
          <w:bCs/>
          <w:sz w:val="22"/>
          <w:szCs w:val="22"/>
          <w:lang w:val="ka-GE"/>
        </w:rPr>
        <w:t>დაერიცხება</w:t>
      </w:r>
      <w:r w:rsidR="00443A97" w:rsidRPr="00DB1F33">
        <w:rPr>
          <w:rFonts w:ascii="Sylfaen" w:hAnsi="Sylfaen" w:cs="Sylfaen"/>
          <w:bCs/>
          <w:sz w:val="22"/>
          <w:szCs w:val="22"/>
          <w:lang w:val="ka-GE"/>
        </w:rPr>
        <w:t xml:space="preserve"> </w:t>
      </w:r>
      <w:r w:rsidRPr="00DB1F33">
        <w:rPr>
          <w:rFonts w:ascii="Sylfaen" w:hAnsi="Sylfaen" w:cs="Sylfaen"/>
          <w:bCs/>
          <w:sz w:val="22"/>
          <w:szCs w:val="22"/>
          <w:lang w:val="ka-GE"/>
        </w:rPr>
        <w:t>სესხის ფაქტიურ</w:t>
      </w:r>
      <w:r w:rsidR="00A8449E" w:rsidRPr="00DB1F33">
        <w:rPr>
          <w:rFonts w:ascii="Sylfaen" w:hAnsi="Sylfaen" w:cs="Sylfaen"/>
          <w:bCs/>
          <w:sz w:val="22"/>
          <w:szCs w:val="22"/>
          <w:lang w:val="ka-GE"/>
        </w:rPr>
        <w:t xml:space="preserve">ი </w:t>
      </w:r>
      <w:r w:rsidRPr="00DB1F33">
        <w:rPr>
          <w:rFonts w:ascii="Sylfaen" w:hAnsi="Sylfaen" w:cs="Sylfaen"/>
          <w:bCs/>
          <w:sz w:val="22"/>
          <w:szCs w:val="22"/>
          <w:lang w:val="ka-GE"/>
        </w:rPr>
        <w:t>ნაშთის თანხ</w:t>
      </w:r>
      <w:r w:rsidR="00443A97" w:rsidRPr="00DB1F33">
        <w:rPr>
          <w:rFonts w:ascii="Sylfaen" w:hAnsi="Sylfaen" w:cs="Sylfaen"/>
          <w:bCs/>
          <w:sz w:val="22"/>
          <w:szCs w:val="22"/>
          <w:lang w:val="ka-GE"/>
        </w:rPr>
        <w:t>ა</w:t>
      </w:r>
      <w:r w:rsidR="00A8449E" w:rsidRPr="00DB1F33">
        <w:rPr>
          <w:rFonts w:ascii="Sylfaen" w:hAnsi="Sylfaen" w:cs="Sylfaen"/>
          <w:bCs/>
          <w:sz w:val="22"/>
          <w:szCs w:val="22"/>
          <w:lang w:val="ka-GE"/>
        </w:rPr>
        <w:t>ს</w:t>
      </w:r>
      <w:r w:rsidRPr="00DB1F33">
        <w:rPr>
          <w:rFonts w:ascii="Sylfaen" w:hAnsi="Sylfaen" w:cs="Sylfaen"/>
          <w:bCs/>
          <w:sz w:val="22"/>
          <w:szCs w:val="22"/>
          <w:lang w:val="ka-GE"/>
        </w:rPr>
        <w:t xml:space="preserve">. სესხის ან მისი ნაწილის დაფარვის თარიღიდან საკრედიტო ლიმიტის ოდენობა აღდგება დაფარული სესხის </w:t>
      </w:r>
      <w:r w:rsidR="00875CDB" w:rsidRPr="00DB1F33">
        <w:rPr>
          <w:rFonts w:ascii="Sylfaen" w:hAnsi="Sylfaen" w:cs="Sylfaen"/>
          <w:bCs/>
          <w:sz w:val="22"/>
          <w:szCs w:val="22"/>
          <w:lang w:val="ka-GE"/>
        </w:rPr>
        <w:t>თანხაზე.</w:t>
      </w:r>
      <w:r w:rsidRPr="00DB1F33">
        <w:rPr>
          <w:rFonts w:ascii="Sylfaen" w:hAnsi="Sylfaen" w:cs="Sylfaen"/>
          <w:bCs/>
          <w:sz w:val="22"/>
          <w:szCs w:val="22"/>
          <w:lang w:val="ka-GE"/>
        </w:rPr>
        <w:t xml:space="preserve"> </w:t>
      </w:r>
    </w:p>
    <w:p w14:paraId="61512D73" w14:textId="77777777" w:rsidR="000179F3" w:rsidRPr="00DB1F33" w:rsidRDefault="000179F3" w:rsidP="00FB1570">
      <w:pPr>
        <w:pStyle w:val="ListParagraph"/>
        <w:numPr>
          <w:ilvl w:val="1"/>
          <w:numId w:val="14"/>
        </w:numPr>
        <w:spacing w:before="360" w:line="276" w:lineRule="auto"/>
        <w:jc w:val="both"/>
        <w:rPr>
          <w:rFonts w:ascii="Sylfaen" w:hAnsi="Sylfaen" w:cs="Sylfaen"/>
          <w:bCs/>
          <w:sz w:val="22"/>
          <w:szCs w:val="22"/>
          <w:lang w:val="ka-GE"/>
        </w:rPr>
      </w:pPr>
      <w:r w:rsidRPr="00DB1F33">
        <w:rPr>
          <w:rFonts w:ascii="Sylfaen" w:hAnsi="Sylfaen" w:cs="Sylfaen"/>
          <w:bCs/>
          <w:sz w:val="22"/>
          <w:szCs w:val="22"/>
          <w:lang w:val="ka-GE"/>
        </w:rPr>
        <w:t xml:space="preserve">იმ შემთხვევაში, თუ სესხის დაბრუნების თარიღი </w:t>
      </w:r>
      <w:r w:rsidR="0086326B" w:rsidRPr="00DB1F33">
        <w:rPr>
          <w:rFonts w:ascii="Sylfaen" w:hAnsi="Sylfaen" w:cs="Sylfaen"/>
          <w:bCs/>
          <w:sz w:val="22"/>
          <w:szCs w:val="22"/>
          <w:lang w:val="ka-GE"/>
        </w:rPr>
        <w:t xml:space="preserve">ან/და </w:t>
      </w:r>
      <w:r w:rsidRPr="00DB1F33">
        <w:rPr>
          <w:rFonts w:ascii="Sylfaen" w:hAnsi="Sylfaen" w:cs="Sylfaen"/>
          <w:bCs/>
          <w:sz w:val="22"/>
          <w:szCs w:val="22"/>
          <w:lang w:val="ka-GE"/>
        </w:rPr>
        <w:t xml:space="preserve">მის მიხედვით სარგებლის გადახდის თარიღი დაემთხვევა სადღესასწაულო ან დასვენების დღეს, სესხის დაბრუნება </w:t>
      </w:r>
      <w:r w:rsidR="0086326B" w:rsidRPr="00DB1F33">
        <w:rPr>
          <w:rFonts w:ascii="Sylfaen" w:hAnsi="Sylfaen" w:cs="Sylfaen"/>
          <w:bCs/>
          <w:sz w:val="22"/>
          <w:szCs w:val="22"/>
          <w:lang w:val="ka-GE"/>
        </w:rPr>
        <w:t xml:space="preserve">ან/და </w:t>
      </w:r>
      <w:r w:rsidRPr="00DB1F33">
        <w:rPr>
          <w:rFonts w:ascii="Sylfaen" w:hAnsi="Sylfaen" w:cs="Sylfaen"/>
          <w:bCs/>
          <w:sz w:val="22"/>
          <w:szCs w:val="22"/>
          <w:lang w:val="ka-GE"/>
        </w:rPr>
        <w:t>სარგებლის გადახდა ხორციელდება</w:t>
      </w:r>
      <w:r w:rsidR="006A08EA" w:rsidRPr="00DB1F33">
        <w:rPr>
          <w:rFonts w:ascii="Sylfaen" w:hAnsi="Sylfaen" w:cs="Sylfaen"/>
          <w:bCs/>
          <w:sz w:val="22"/>
          <w:szCs w:val="22"/>
          <w:lang w:val="ka-GE"/>
        </w:rPr>
        <w:t>,</w:t>
      </w:r>
      <w:r w:rsidRPr="00DB1F33">
        <w:rPr>
          <w:rFonts w:ascii="Sylfaen" w:hAnsi="Sylfaen" w:cs="Sylfaen"/>
          <w:bCs/>
          <w:sz w:val="22"/>
          <w:szCs w:val="22"/>
          <w:lang w:val="ka-GE"/>
        </w:rPr>
        <w:t xml:space="preserve"> </w:t>
      </w:r>
      <w:r w:rsidR="006A08EA" w:rsidRPr="00DB1F33">
        <w:rPr>
          <w:rFonts w:ascii="Sylfaen" w:hAnsi="Sylfaen" w:cs="Sylfaen"/>
          <w:bCs/>
          <w:sz w:val="22"/>
          <w:szCs w:val="22"/>
          <w:lang w:val="ka-GE"/>
        </w:rPr>
        <w:t>შესაბამისი სადღესასწაულო ან დასვენების დღის მომდევნო</w:t>
      </w:r>
      <w:r w:rsidRPr="00DB1F33">
        <w:rPr>
          <w:rFonts w:ascii="Sylfaen" w:hAnsi="Sylfaen" w:cs="Sylfaen"/>
          <w:bCs/>
          <w:sz w:val="22"/>
          <w:szCs w:val="22"/>
          <w:lang w:val="ka-GE"/>
        </w:rPr>
        <w:t xml:space="preserve"> სამუშაო დღეს. </w:t>
      </w:r>
    </w:p>
    <w:p w14:paraId="02496E3F" w14:textId="3965A5AD" w:rsidR="000179F3" w:rsidRPr="00DB1F33" w:rsidRDefault="00295FC0" w:rsidP="00A8449E">
      <w:pPr>
        <w:pStyle w:val="ListParagraph"/>
        <w:numPr>
          <w:ilvl w:val="1"/>
          <w:numId w:val="14"/>
        </w:numPr>
        <w:spacing w:before="360" w:line="276" w:lineRule="auto"/>
        <w:jc w:val="both"/>
        <w:rPr>
          <w:rFonts w:ascii="Sylfaen" w:hAnsi="Sylfaen" w:cs="Sylfaen"/>
          <w:bCs/>
          <w:sz w:val="22"/>
          <w:szCs w:val="22"/>
          <w:lang w:val="ka-GE"/>
        </w:rPr>
      </w:pPr>
      <w:r w:rsidRPr="00DB1F33">
        <w:rPr>
          <w:rFonts w:ascii="Sylfaen" w:hAnsi="Sylfaen" w:cs="Sylfaen"/>
          <w:bCs/>
          <w:sz w:val="22"/>
          <w:szCs w:val="22"/>
          <w:lang w:val="ka-GE"/>
        </w:rPr>
        <w:t xml:space="preserve">ბარათის მომსახურების პირველი წლის </w:t>
      </w:r>
      <w:r w:rsidR="006A08EA" w:rsidRPr="00DB1F33">
        <w:rPr>
          <w:rFonts w:ascii="Sylfaen" w:hAnsi="Sylfaen" w:cs="Sylfaen"/>
          <w:bCs/>
          <w:sz w:val="22"/>
          <w:szCs w:val="22"/>
          <w:lang w:val="ka-GE"/>
        </w:rPr>
        <w:t xml:space="preserve">საკომისიოს </w:t>
      </w:r>
      <w:r w:rsidR="002152AC">
        <w:rPr>
          <w:rFonts w:ascii="Sylfaen" w:hAnsi="Sylfaen" w:cs="Sylfaen"/>
          <w:bCs/>
          <w:sz w:val="22"/>
          <w:szCs w:val="22"/>
          <w:lang w:val="ka-GE"/>
        </w:rPr>
        <w:t xml:space="preserve">(ასეთის არსებობის შემთხვევაში) </w:t>
      </w:r>
      <w:r w:rsidR="006A08EA" w:rsidRPr="00DB1F33">
        <w:rPr>
          <w:rFonts w:ascii="Sylfaen" w:hAnsi="Sylfaen" w:cs="Sylfaen"/>
          <w:bCs/>
          <w:sz w:val="22"/>
          <w:szCs w:val="22"/>
          <w:lang w:val="ka-GE"/>
        </w:rPr>
        <w:t xml:space="preserve">გადახდა </w:t>
      </w:r>
      <w:r w:rsidR="00E14202" w:rsidRPr="00DB1F33">
        <w:rPr>
          <w:rFonts w:ascii="Sylfaen" w:hAnsi="Sylfaen" w:cs="Sylfaen"/>
          <w:bCs/>
          <w:sz w:val="22"/>
          <w:szCs w:val="22"/>
          <w:lang w:val="ka-GE"/>
        </w:rPr>
        <w:t>ხორციელდება</w:t>
      </w:r>
      <w:r w:rsidR="000179F3" w:rsidRPr="00DB1F33">
        <w:rPr>
          <w:rFonts w:ascii="Sylfaen" w:hAnsi="Sylfaen" w:cs="Sylfaen"/>
          <w:bCs/>
          <w:sz w:val="22"/>
          <w:szCs w:val="22"/>
          <w:lang w:val="ka-GE"/>
        </w:rPr>
        <w:t xml:space="preserve"> ბარათი</w:t>
      </w:r>
      <w:r w:rsidR="006A08EA" w:rsidRPr="00DB1F33">
        <w:rPr>
          <w:rFonts w:ascii="Sylfaen" w:hAnsi="Sylfaen" w:cs="Sylfaen"/>
          <w:bCs/>
          <w:sz w:val="22"/>
          <w:szCs w:val="22"/>
          <w:lang w:val="ka-GE"/>
        </w:rPr>
        <w:t>ს მეშვეობით</w:t>
      </w:r>
      <w:r w:rsidR="000179F3" w:rsidRPr="00DB1F33">
        <w:rPr>
          <w:rFonts w:ascii="Sylfaen" w:hAnsi="Sylfaen" w:cs="Sylfaen"/>
          <w:bCs/>
          <w:sz w:val="22"/>
          <w:szCs w:val="22"/>
          <w:lang w:val="ka-GE"/>
        </w:rPr>
        <w:t xml:space="preserve"> ბარათის </w:t>
      </w:r>
      <w:r w:rsidR="00E14202" w:rsidRPr="00DB1F33">
        <w:rPr>
          <w:rFonts w:ascii="Sylfaen" w:hAnsi="Sylfaen" w:cs="Sylfaen"/>
          <w:bCs/>
          <w:sz w:val="22"/>
          <w:szCs w:val="22"/>
          <w:lang w:val="ka-GE"/>
        </w:rPr>
        <w:t>გააქტიურების</w:t>
      </w:r>
      <w:r w:rsidR="00875CDB" w:rsidRPr="00DB1F33">
        <w:rPr>
          <w:rFonts w:ascii="Sylfaen" w:hAnsi="Sylfaen" w:cs="Sylfaen"/>
          <w:bCs/>
          <w:sz w:val="22"/>
          <w:szCs w:val="22"/>
          <w:lang w:val="ka-GE"/>
        </w:rPr>
        <w:t xml:space="preserve"> </w:t>
      </w:r>
      <w:r w:rsidR="00E14202" w:rsidRPr="00DB1F33">
        <w:rPr>
          <w:rFonts w:ascii="Sylfaen" w:hAnsi="Sylfaen" w:cs="Sylfaen"/>
          <w:bCs/>
          <w:sz w:val="22"/>
          <w:szCs w:val="22"/>
          <w:lang w:val="ka-GE"/>
        </w:rPr>
        <w:t xml:space="preserve">მომენტში, </w:t>
      </w:r>
      <w:r w:rsidRPr="00DB1F33">
        <w:rPr>
          <w:rFonts w:ascii="Sylfaen" w:hAnsi="Sylfaen" w:cs="Sylfaen"/>
          <w:bCs/>
          <w:sz w:val="22"/>
          <w:szCs w:val="22"/>
          <w:lang w:val="ka-GE"/>
        </w:rPr>
        <w:t xml:space="preserve">ანგარიშზე არსებული </w:t>
      </w:r>
      <w:r w:rsidR="000179F3" w:rsidRPr="00DB1F33">
        <w:rPr>
          <w:rFonts w:ascii="Sylfaen" w:hAnsi="Sylfaen" w:cs="Sylfaen"/>
          <w:bCs/>
          <w:sz w:val="22"/>
          <w:szCs w:val="22"/>
          <w:lang w:val="ka-GE"/>
        </w:rPr>
        <w:t>საკრედიტო ლიმიტის თანხი</w:t>
      </w:r>
      <w:r w:rsidRPr="00DB1F33">
        <w:rPr>
          <w:rFonts w:ascii="Sylfaen" w:hAnsi="Sylfaen" w:cs="Sylfaen"/>
          <w:bCs/>
          <w:sz w:val="22"/>
          <w:szCs w:val="22"/>
          <w:lang w:val="ka-GE"/>
        </w:rPr>
        <w:t>დ</w:t>
      </w:r>
      <w:r w:rsidR="000179F3" w:rsidRPr="00DB1F33">
        <w:rPr>
          <w:rFonts w:ascii="Sylfaen" w:hAnsi="Sylfaen" w:cs="Sylfaen"/>
          <w:bCs/>
          <w:sz w:val="22"/>
          <w:szCs w:val="22"/>
          <w:lang w:val="ka-GE"/>
        </w:rPr>
        <w:t xml:space="preserve">ან </w:t>
      </w:r>
      <w:r w:rsidR="00E14202" w:rsidRPr="00DB1F33">
        <w:rPr>
          <w:rFonts w:ascii="Sylfaen" w:hAnsi="Sylfaen" w:cs="Sylfaen"/>
          <w:bCs/>
          <w:sz w:val="22"/>
          <w:szCs w:val="22"/>
          <w:lang w:val="ka-GE"/>
        </w:rPr>
        <w:t xml:space="preserve">ბანკის მიერ  </w:t>
      </w:r>
      <w:r w:rsidRPr="00DB1F33">
        <w:rPr>
          <w:rFonts w:ascii="Sylfaen" w:hAnsi="Sylfaen" w:cs="Sylfaen"/>
          <w:bCs/>
          <w:sz w:val="22"/>
          <w:szCs w:val="22"/>
          <w:lang w:val="ka-GE"/>
        </w:rPr>
        <w:t xml:space="preserve">მისი </w:t>
      </w:r>
      <w:r w:rsidR="002A1069" w:rsidRPr="00DB1F33">
        <w:rPr>
          <w:rFonts w:ascii="Sylfaen" w:hAnsi="Sylfaen" w:cs="Sylfaen"/>
          <w:bCs/>
          <w:sz w:val="22"/>
          <w:szCs w:val="22"/>
          <w:lang w:val="ka-GE"/>
        </w:rPr>
        <w:t>ჩამოჭრის</w:t>
      </w:r>
      <w:r w:rsidR="000179F3" w:rsidRPr="00DB1F33">
        <w:rPr>
          <w:rFonts w:ascii="Sylfaen" w:hAnsi="Sylfaen" w:cs="Sylfaen"/>
          <w:bCs/>
          <w:sz w:val="22"/>
          <w:szCs w:val="22"/>
          <w:lang w:val="ka-GE"/>
        </w:rPr>
        <w:t xml:space="preserve"> გზით. </w:t>
      </w:r>
    </w:p>
    <w:p w14:paraId="561715B7" w14:textId="07AE34D9" w:rsidR="000179F3" w:rsidRPr="00DB1F33" w:rsidRDefault="00295FC0" w:rsidP="00A8449E">
      <w:pPr>
        <w:pStyle w:val="ListParagraph"/>
        <w:numPr>
          <w:ilvl w:val="1"/>
          <w:numId w:val="14"/>
        </w:numPr>
        <w:spacing w:before="360" w:line="276" w:lineRule="auto"/>
        <w:jc w:val="both"/>
        <w:rPr>
          <w:rFonts w:ascii="Sylfaen" w:hAnsi="Sylfaen" w:cs="Sylfaen"/>
          <w:bCs/>
          <w:sz w:val="22"/>
          <w:szCs w:val="22"/>
          <w:lang w:val="ka-GE"/>
        </w:rPr>
      </w:pPr>
      <w:r w:rsidRPr="00DB1F33">
        <w:rPr>
          <w:rFonts w:ascii="Sylfaen" w:hAnsi="Sylfaen" w:cs="Sylfaen"/>
          <w:bCs/>
          <w:sz w:val="22"/>
          <w:szCs w:val="22"/>
          <w:lang w:val="ka-GE"/>
        </w:rPr>
        <w:t xml:space="preserve">ბარათის მომსახურების </w:t>
      </w:r>
      <w:r w:rsidR="000179F3" w:rsidRPr="00DB1F33">
        <w:rPr>
          <w:rFonts w:ascii="Sylfaen" w:hAnsi="Sylfaen" w:cs="Sylfaen"/>
          <w:bCs/>
          <w:sz w:val="22"/>
          <w:szCs w:val="22"/>
          <w:lang w:val="ka-GE"/>
        </w:rPr>
        <w:t>მეორე</w:t>
      </w:r>
      <w:r w:rsidR="005C529A" w:rsidRPr="00DB1F33">
        <w:rPr>
          <w:rFonts w:ascii="Sylfaen" w:hAnsi="Sylfaen" w:cs="Sylfaen"/>
          <w:bCs/>
          <w:sz w:val="22"/>
          <w:szCs w:val="22"/>
          <w:lang w:val="ka-GE"/>
        </w:rPr>
        <w:t xml:space="preserve"> წლის</w:t>
      </w:r>
      <w:r w:rsidR="000179F3" w:rsidRPr="00DB1F33">
        <w:rPr>
          <w:rFonts w:ascii="Sylfaen" w:hAnsi="Sylfaen" w:cs="Sylfaen"/>
          <w:bCs/>
          <w:sz w:val="22"/>
          <w:szCs w:val="22"/>
          <w:lang w:val="ka-GE"/>
        </w:rPr>
        <w:t xml:space="preserve"> და შემდგომი წლების საკომისიოს</w:t>
      </w:r>
      <w:r w:rsidR="002152AC">
        <w:rPr>
          <w:rFonts w:ascii="Sylfaen" w:hAnsi="Sylfaen" w:cs="Sylfaen"/>
          <w:bCs/>
          <w:sz w:val="22"/>
          <w:szCs w:val="22"/>
          <w:lang w:val="ka-GE"/>
        </w:rPr>
        <w:t xml:space="preserve"> (ასეთის არსებობის შემთხვევაში)</w:t>
      </w:r>
      <w:r w:rsidR="000179F3" w:rsidRPr="00DB1F33">
        <w:rPr>
          <w:rFonts w:ascii="Sylfaen" w:hAnsi="Sylfaen" w:cs="Sylfaen"/>
          <w:bCs/>
          <w:sz w:val="22"/>
          <w:szCs w:val="22"/>
          <w:lang w:val="ka-GE"/>
        </w:rPr>
        <w:t xml:space="preserve"> გადახდა  განხორციელდება  </w:t>
      </w:r>
      <w:r w:rsidR="00C46471" w:rsidRPr="00DB1F33">
        <w:rPr>
          <w:rFonts w:ascii="Sylfaen" w:hAnsi="Sylfaen" w:cs="Sylfaen"/>
          <w:bCs/>
          <w:sz w:val="22"/>
          <w:szCs w:val="22"/>
          <w:lang w:val="ka-GE"/>
        </w:rPr>
        <w:t xml:space="preserve">ბანკის მიერ </w:t>
      </w:r>
      <w:r w:rsidR="000179F3" w:rsidRPr="00DB1F33">
        <w:rPr>
          <w:rFonts w:ascii="Sylfaen" w:hAnsi="Sylfaen" w:cs="Sylfaen"/>
          <w:bCs/>
          <w:sz w:val="22"/>
          <w:szCs w:val="22"/>
          <w:lang w:val="ka-GE"/>
        </w:rPr>
        <w:t xml:space="preserve">საკრედიტო ლიმიტის თანხის ანგარიშიდან </w:t>
      </w:r>
      <w:r w:rsidR="002A1069" w:rsidRPr="00DB1F33">
        <w:rPr>
          <w:rFonts w:ascii="Sylfaen" w:hAnsi="Sylfaen" w:cs="Sylfaen"/>
          <w:bCs/>
          <w:sz w:val="22"/>
          <w:szCs w:val="22"/>
          <w:lang w:val="ka-GE"/>
        </w:rPr>
        <w:t>ჩამოჭრის</w:t>
      </w:r>
      <w:r w:rsidR="000179F3" w:rsidRPr="00DB1F33">
        <w:rPr>
          <w:rFonts w:ascii="Sylfaen" w:hAnsi="Sylfaen" w:cs="Sylfaen"/>
          <w:bCs/>
          <w:sz w:val="22"/>
          <w:szCs w:val="22"/>
          <w:lang w:val="ka-GE"/>
        </w:rPr>
        <w:t xml:space="preserve"> გზით</w:t>
      </w:r>
      <w:r w:rsidR="00E14202" w:rsidRPr="00DB1F33">
        <w:rPr>
          <w:rFonts w:ascii="Sylfaen" w:hAnsi="Sylfaen" w:cs="Sylfaen"/>
          <w:bCs/>
          <w:sz w:val="22"/>
          <w:szCs w:val="22"/>
          <w:lang w:val="ka-GE"/>
        </w:rPr>
        <w:t>.</w:t>
      </w:r>
    </w:p>
    <w:p w14:paraId="4EA8FB7A" w14:textId="740AB6EB" w:rsidR="00861BEA" w:rsidRPr="00DB1F33" w:rsidRDefault="000179F3" w:rsidP="00A8449E">
      <w:pPr>
        <w:pStyle w:val="ListParagraph"/>
        <w:numPr>
          <w:ilvl w:val="1"/>
          <w:numId w:val="14"/>
        </w:numPr>
        <w:spacing w:before="360" w:line="276" w:lineRule="auto"/>
        <w:jc w:val="both"/>
        <w:rPr>
          <w:rFonts w:ascii="Sylfaen" w:hAnsi="Sylfaen" w:cs="Sylfaen"/>
          <w:bCs/>
          <w:sz w:val="22"/>
          <w:szCs w:val="22"/>
          <w:lang w:val="ka-GE"/>
        </w:rPr>
      </w:pPr>
      <w:r w:rsidRPr="00DB1F33">
        <w:rPr>
          <w:rFonts w:ascii="Sylfaen" w:hAnsi="Sylfaen" w:cs="Sylfaen"/>
          <w:bCs/>
          <w:sz w:val="22"/>
          <w:szCs w:val="22"/>
          <w:lang w:val="ka-GE"/>
        </w:rPr>
        <w:t>დავალიანების დაფარვის რიგითობა: 1) ბარათის/ანგარიშის მომსახურების</w:t>
      </w:r>
      <w:r w:rsidR="00DF7BF7" w:rsidRPr="00DB1F33">
        <w:rPr>
          <w:rFonts w:ascii="Sylfaen" w:hAnsi="Sylfaen" w:cs="Sylfaen"/>
          <w:bCs/>
          <w:sz w:val="22"/>
          <w:szCs w:val="22"/>
          <w:lang w:val="ka-GE"/>
        </w:rPr>
        <w:t>ათვის</w:t>
      </w:r>
      <w:r w:rsidRPr="00DB1F33">
        <w:rPr>
          <w:rFonts w:ascii="Sylfaen" w:hAnsi="Sylfaen" w:cs="Sylfaen"/>
          <w:bCs/>
          <w:sz w:val="22"/>
          <w:szCs w:val="22"/>
          <w:lang w:val="ka-GE"/>
        </w:rPr>
        <w:t xml:space="preserve"> დარიცხული საკომისიო სარგებელი; 2)</w:t>
      </w:r>
      <w:r w:rsidR="00DF7BF7" w:rsidRPr="00DB1F33">
        <w:rPr>
          <w:rFonts w:ascii="Sylfaen" w:hAnsi="Sylfaen" w:cs="Sylfaen"/>
          <w:bCs/>
          <w:sz w:val="22"/>
          <w:szCs w:val="22"/>
          <w:lang w:val="ka-GE"/>
        </w:rPr>
        <w:t xml:space="preserve"> სარგებელი</w:t>
      </w:r>
      <w:r w:rsidRPr="00DB1F33">
        <w:rPr>
          <w:rFonts w:ascii="Sylfaen" w:hAnsi="Sylfaen" w:cs="Sylfaen"/>
          <w:bCs/>
          <w:sz w:val="22"/>
          <w:szCs w:val="22"/>
          <w:lang w:val="ka-GE"/>
        </w:rPr>
        <w:t xml:space="preserve"> </w:t>
      </w:r>
      <w:r w:rsidR="00DF7BF7" w:rsidRPr="00DB1F33">
        <w:rPr>
          <w:rFonts w:ascii="Sylfaen" w:hAnsi="Sylfaen" w:cs="Sylfaen"/>
          <w:bCs/>
          <w:sz w:val="22"/>
          <w:szCs w:val="22"/>
          <w:lang w:val="ka-GE"/>
        </w:rPr>
        <w:t>სესხის  მოხმარებისათვის</w:t>
      </w:r>
      <w:r w:rsidRPr="00DB1F33">
        <w:rPr>
          <w:rFonts w:ascii="Sylfaen" w:hAnsi="Sylfaen" w:cs="Sylfaen"/>
          <w:bCs/>
          <w:sz w:val="22"/>
          <w:szCs w:val="22"/>
          <w:lang w:val="ka-GE"/>
        </w:rPr>
        <w:t xml:space="preserve">; 3) სესხის თანხა. </w:t>
      </w:r>
    </w:p>
    <w:p w14:paraId="43C45AAD" w14:textId="71CE1C65" w:rsidR="000179F3" w:rsidRPr="00DB1F33" w:rsidRDefault="000179F3" w:rsidP="00096EB0">
      <w:pPr>
        <w:pStyle w:val="ListParagraph"/>
        <w:spacing w:before="360" w:line="276" w:lineRule="auto"/>
        <w:jc w:val="both"/>
        <w:rPr>
          <w:rFonts w:ascii="Sylfaen" w:hAnsi="Sylfaen" w:cs="Sylfaen"/>
          <w:bCs/>
          <w:sz w:val="22"/>
          <w:szCs w:val="22"/>
          <w:lang w:val="ka-GE"/>
        </w:rPr>
      </w:pPr>
      <w:r w:rsidRPr="00DB1F33">
        <w:rPr>
          <w:rFonts w:ascii="Sylfaen" w:hAnsi="Sylfaen" w:cs="Sylfaen"/>
          <w:bCs/>
          <w:sz w:val="22"/>
          <w:szCs w:val="22"/>
          <w:lang w:val="ka-GE"/>
        </w:rPr>
        <w:t xml:space="preserve">ვადაგადაცილებული დავალიანების </w:t>
      </w:r>
      <w:r w:rsidR="00C46471" w:rsidRPr="00DB1F33">
        <w:rPr>
          <w:rFonts w:ascii="Sylfaen" w:hAnsi="Sylfaen" w:cs="Sylfaen"/>
          <w:bCs/>
          <w:sz w:val="22"/>
          <w:szCs w:val="22"/>
          <w:lang w:val="ka-GE"/>
        </w:rPr>
        <w:t>წარმოქმნის</w:t>
      </w:r>
      <w:r w:rsidRPr="00DB1F33">
        <w:rPr>
          <w:rFonts w:ascii="Sylfaen" w:hAnsi="Sylfaen" w:cs="Sylfaen"/>
          <w:bCs/>
          <w:sz w:val="22"/>
          <w:szCs w:val="22"/>
          <w:lang w:val="ka-GE"/>
        </w:rPr>
        <w:t xml:space="preserve"> შემთხვევაში</w:t>
      </w:r>
      <w:r w:rsidR="00DF7BF7" w:rsidRPr="00DB1F33">
        <w:rPr>
          <w:rFonts w:ascii="Sylfaen" w:hAnsi="Sylfaen" w:cs="Sylfaen"/>
          <w:bCs/>
          <w:sz w:val="22"/>
          <w:szCs w:val="22"/>
          <w:lang w:val="ka-GE"/>
        </w:rPr>
        <w:t>,</w:t>
      </w:r>
      <w:r w:rsidRPr="00DB1F33">
        <w:rPr>
          <w:rFonts w:ascii="Sylfaen" w:hAnsi="Sylfaen" w:cs="Sylfaen"/>
          <w:bCs/>
          <w:sz w:val="22"/>
          <w:szCs w:val="22"/>
          <w:lang w:val="ka-GE"/>
        </w:rPr>
        <w:t xml:space="preserve"> სესხის თანხის დაბრუნება და მისი სარგებლის, </w:t>
      </w:r>
      <w:r w:rsidR="00236C1F" w:rsidRPr="00DB1F33">
        <w:rPr>
          <w:rFonts w:ascii="Sylfaen" w:hAnsi="Sylfaen" w:cs="Sylfaen"/>
          <w:bCs/>
          <w:sz w:val="22"/>
          <w:szCs w:val="22"/>
          <w:lang w:val="ka-GE"/>
        </w:rPr>
        <w:t>პირგასამტეხლოს, საკომისიოს, ხარჯ</w:t>
      </w:r>
      <w:r w:rsidRPr="00DB1F33">
        <w:rPr>
          <w:rFonts w:ascii="Sylfaen" w:hAnsi="Sylfaen" w:cs="Sylfaen"/>
          <w:bCs/>
          <w:sz w:val="22"/>
          <w:szCs w:val="22"/>
          <w:lang w:val="ka-GE"/>
        </w:rPr>
        <w:t xml:space="preserve">ების/დანახარჯების გადახდა განხორციელდება შემდეგი </w:t>
      </w:r>
      <w:r w:rsidR="00DF7BF7" w:rsidRPr="00DB1F33">
        <w:rPr>
          <w:rFonts w:ascii="Sylfaen" w:hAnsi="Sylfaen" w:cs="Sylfaen"/>
          <w:bCs/>
          <w:sz w:val="22"/>
          <w:szCs w:val="22"/>
          <w:lang w:val="ka-GE"/>
        </w:rPr>
        <w:t>თანმიმდევრობით:</w:t>
      </w:r>
      <w:r w:rsidR="00C46471" w:rsidRPr="00DB1F33">
        <w:rPr>
          <w:rFonts w:ascii="Sylfaen" w:hAnsi="Sylfaen" w:cs="Sylfaen"/>
          <w:bCs/>
          <w:sz w:val="22"/>
          <w:szCs w:val="22"/>
          <w:lang w:val="ka-GE"/>
        </w:rPr>
        <w:t xml:space="preserve"> </w:t>
      </w:r>
      <w:r w:rsidR="00236C1F" w:rsidRPr="00DB1F33">
        <w:rPr>
          <w:rFonts w:ascii="Sylfaen" w:hAnsi="Sylfaen" w:cs="Sylfaen"/>
          <w:bCs/>
          <w:sz w:val="22"/>
          <w:szCs w:val="22"/>
          <w:lang w:val="ka-GE"/>
        </w:rPr>
        <w:t xml:space="preserve">1) სესხის, მასზე დარიცხული სარგებლისა და პირგასამტეხლოს თანხის </w:t>
      </w:r>
      <w:r w:rsidR="002C1C8B" w:rsidRPr="00DB1F33">
        <w:rPr>
          <w:rFonts w:ascii="Sylfaen" w:hAnsi="Sylfaen" w:cs="Sylfaen"/>
          <w:bCs/>
          <w:sz w:val="22"/>
          <w:szCs w:val="22"/>
          <w:lang w:val="ka-GE"/>
        </w:rPr>
        <w:t>დაფარვის</w:t>
      </w:r>
      <w:r w:rsidR="00236C1F" w:rsidRPr="00DB1F33">
        <w:rPr>
          <w:rFonts w:ascii="Sylfaen" w:hAnsi="Sylfaen" w:cs="Sylfaen"/>
          <w:bCs/>
          <w:sz w:val="22"/>
          <w:szCs w:val="22"/>
          <w:lang w:val="ka-GE"/>
        </w:rPr>
        <w:t xml:space="preserve"> ვალდებულებ</w:t>
      </w:r>
      <w:r w:rsidR="002C1C8B" w:rsidRPr="00DB1F33">
        <w:rPr>
          <w:rFonts w:ascii="Sylfaen" w:hAnsi="Sylfaen" w:cs="Sylfaen"/>
          <w:bCs/>
          <w:sz w:val="22"/>
          <w:szCs w:val="22"/>
          <w:lang w:val="ka-GE"/>
        </w:rPr>
        <w:t xml:space="preserve">ების </w:t>
      </w:r>
      <w:r w:rsidR="00236C1F" w:rsidRPr="00DB1F33">
        <w:rPr>
          <w:rFonts w:ascii="Sylfaen" w:hAnsi="Sylfaen" w:cs="Sylfaen"/>
          <w:bCs/>
          <w:sz w:val="22"/>
          <w:szCs w:val="22"/>
          <w:lang w:val="ka-GE"/>
        </w:rPr>
        <w:t>შესრულებისათვის ბანკის მიერ  გაწეული ხარჯების თანხა;</w:t>
      </w:r>
      <w:r w:rsidR="00C46471" w:rsidRPr="00DB1F33">
        <w:rPr>
          <w:rFonts w:ascii="Sylfaen" w:hAnsi="Sylfaen" w:cs="Sylfaen"/>
          <w:bCs/>
          <w:sz w:val="22"/>
          <w:szCs w:val="22"/>
          <w:lang w:val="ka-GE"/>
        </w:rPr>
        <w:t xml:space="preserve"> </w:t>
      </w:r>
      <w:r w:rsidRPr="00DB1F33">
        <w:rPr>
          <w:rFonts w:ascii="Sylfaen" w:hAnsi="Sylfaen" w:cs="Sylfaen"/>
          <w:bCs/>
          <w:sz w:val="22"/>
          <w:szCs w:val="22"/>
          <w:lang w:val="ka-GE"/>
        </w:rPr>
        <w:t>2) ბარათის/ანგარიშის მომსახურების</w:t>
      </w:r>
      <w:r w:rsidR="00236C1F" w:rsidRPr="00DB1F33">
        <w:rPr>
          <w:rFonts w:ascii="Sylfaen" w:hAnsi="Sylfaen" w:cs="Sylfaen"/>
          <w:bCs/>
          <w:sz w:val="22"/>
          <w:szCs w:val="22"/>
          <w:lang w:val="ka-GE"/>
        </w:rPr>
        <w:t xml:space="preserve">ათვის დარიცხული </w:t>
      </w:r>
      <w:r w:rsidRPr="00DB1F33">
        <w:rPr>
          <w:rFonts w:ascii="Sylfaen" w:hAnsi="Sylfaen" w:cs="Sylfaen"/>
          <w:bCs/>
          <w:sz w:val="22"/>
          <w:szCs w:val="22"/>
          <w:lang w:val="ka-GE"/>
        </w:rPr>
        <w:t>საკომისიო სარგებელი</w:t>
      </w:r>
      <w:r w:rsidR="009657B9">
        <w:rPr>
          <w:rFonts w:ascii="Sylfaen" w:hAnsi="Sylfaen" w:cs="Sylfaen"/>
          <w:bCs/>
          <w:sz w:val="22"/>
          <w:szCs w:val="22"/>
          <w:lang w:val="ka-GE"/>
        </w:rPr>
        <w:t xml:space="preserve"> (ასეთის არსებობის შემთხვევაში</w:t>
      </w:r>
      <w:r w:rsidR="00A55091">
        <w:rPr>
          <w:rFonts w:ascii="Sylfaen" w:hAnsi="Sylfaen" w:cs="Sylfaen"/>
          <w:bCs/>
          <w:sz w:val="22"/>
          <w:szCs w:val="22"/>
          <w:lang w:val="en-US"/>
        </w:rPr>
        <w:t>)</w:t>
      </w:r>
      <w:r w:rsidRPr="00DB1F33">
        <w:rPr>
          <w:rFonts w:ascii="Sylfaen" w:hAnsi="Sylfaen" w:cs="Sylfaen"/>
          <w:bCs/>
          <w:sz w:val="22"/>
          <w:szCs w:val="22"/>
          <w:lang w:val="ka-GE"/>
        </w:rPr>
        <w:t xml:space="preserve">; 3) პირგასამტეხლოს თანხა; 4) სარგებლის თანხა; 5) სესხის თანხა. </w:t>
      </w:r>
      <w:r w:rsidR="00236C1F" w:rsidRPr="00DB1F33">
        <w:rPr>
          <w:rFonts w:ascii="Sylfaen" w:hAnsi="Sylfaen" w:cs="Sylfaen"/>
          <w:bCs/>
          <w:sz w:val="22"/>
          <w:szCs w:val="22"/>
          <w:lang w:val="ka-GE"/>
        </w:rPr>
        <w:t xml:space="preserve">ბანკი უფლებამოსილია დამოუკიდებლად განსაზღვროს და განახორციელოს დაფარვის სხვაგვარი რიგითობა </w:t>
      </w:r>
      <w:r w:rsidRPr="00DB1F33">
        <w:rPr>
          <w:rFonts w:ascii="Sylfaen" w:hAnsi="Sylfaen" w:cs="Sylfaen"/>
          <w:bCs/>
          <w:sz w:val="22"/>
          <w:szCs w:val="22"/>
          <w:lang w:val="ka-GE"/>
        </w:rPr>
        <w:t xml:space="preserve">რომელიც მითითებულია წინამდებარე პუნქტში. </w:t>
      </w:r>
    </w:p>
    <w:p w14:paraId="5ED77324" w14:textId="77777777" w:rsidR="000179F3" w:rsidRPr="00DB1F33" w:rsidRDefault="000179F3" w:rsidP="00096EB0">
      <w:pPr>
        <w:pStyle w:val="ListParagraph"/>
        <w:numPr>
          <w:ilvl w:val="1"/>
          <w:numId w:val="14"/>
        </w:numPr>
        <w:spacing w:before="360" w:line="276" w:lineRule="auto"/>
        <w:jc w:val="both"/>
        <w:rPr>
          <w:rFonts w:ascii="Sylfaen" w:hAnsi="Sylfaen" w:cs="Sylfaen"/>
          <w:bCs/>
          <w:sz w:val="22"/>
          <w:szCs w:val="22"/>
          <w:lang w:val="ka-GE"/>
        </w:rPr>
      </w:pPr>
      <w:r w:rsidRPr="00DB1F33">
        <w:rPr>
          <w:rFonts w:ascii="Sylfaen" w:hAnsi="Sylfaen" w:cs="Sylfaen"/>
          <w:bCs/>
          <w:sz w:val="22"/>
          <w:szCs w:val="22"/>
          <w:lang w:val="ka-GE"/>
        </w:rPr>
        <w:t>სესხის</w:t>
      </w:r>
      <w:r w:rsidR="00236C1F" w:rsidRPr="00DB1F33">
        <w:rPr>
          <w:rFonts w:ascii="Sylfaen" w:hAnsi="Sylfaen" w:cs="Sylfaen"/>
          <w:bCs/>
          <w:sz w:val="22"/>
          <w:szCs w:val="22"/>
          <w:lang w:val="ka-GE"/>
        </w:rPr>
        <w:t>ა</w:t>
      </w:r>
      <w:r w:rsidRPr="00DB1F33">
        <w:rPr>
          <w:rFonts w:ascii="Sylfaen" w:hAnsi="Sylfaen" w:cs="Sylfaen"/>
          <w:bCs/>
          <w:sz w:val="22"/>
          <w:szCs w:val="22"/>
          <w:lang w:val="ka-GE"/>
        </w:rPr>
        <w:t xml:space="preserve"> და მ</w:t>
      </w:r>
      <w:r w:rsidR="00236C1F" w:rsidRPr="00DB1F33">
        <w:rPr>
          <w:rFonts w:ascii="Sylfaen" w:hAnsi="Sylfaen" w:cs="Sylfaen"/>
          <w:bCs/>
          <w:sz w:val="22"/>
          <w:szCs w:val="22"/>
          <w:lang w:val="ka-GE"/>
        </w:rPr>
        <w:t xml:space="preserve">ასზე დარიცხული </w:t>
      </w:r>
      <w:r w:rsidRPr="00DB1F33">
        <w:rPr>
          <w:rFonts w:ascii="Sylfaen" w:hAnsi="Sylfaen" w:cs="Sylfaen"/>
          <w:bCs/>
          <w:sz w:val="22"/>
          <w:szCs w:val="22"/>
          <w:lang w:val="ka-GE"/>
        </w:rPr>
        <w:t xml:space="preserve">სარგებლის დაფარვის წესი და პერიოდულობა: </w:t>
      </w:r>
    </w:p>
    <w:p w14:paraId="0A69132F" w14:textId="77777777" w:rsidR="000179F3" w:rsidRPr="00DB1F33" w:rsidRDefault="000179F3" w:rsidP="00B67D6A">
      <w:pPr>
        <w:pStyle w:val="ListParagraph"/>
        <w:numPr>
          <w:ilvl w:val="2"/>
          <w:numId w:val="14"/>
        </w:numPr>
        <w:spacing w:before="120" w:after="120" w:line="276" w:lineRule="auto"/>
        <w:jc w:val="both"/>
        <w:rPr>
          <w:rFonts w:ascii="Sylfaen" w:hAnsi="Sylfaen" w:cs="Sylfaen"/>
          <w:bCs/>
          <w:sz w:val="22"/>
          <w:szCs w:val="22"/>
          <w:lang w:val="ka-GE"/>
        </w:rPr>
      </w:pPr>
      <w:r w:rsidRPr="00DB1F33">
        <w:rPr>
          <w:rFonts w:ascii="Sylfaen" w:hAnsi="Sylfaen" w:cs="Sylfaen"/>
          <w:bCs/>
          <w:sz w:val="22"/>
          <w:szCs w:val="22"/>
          <w:lang w:val="ka-GE"/>
        </w:rPr>
        <w:lastRenderedPageBreak/>
        <w:t xml:space="preserve">სესხის დაბრუნება, </w:t>
      </w:r>
      <w:r w:rsidR="00236C1F" w:rsidRPr="00DB1F33">
        <w:rPr>
          <w:rFonts w:ascii="Sylfaen" w:hAnsi="Sylfaen" w:cs="Sylfaen"/>
          <w:bCs/>
          <w:sz w:val="22"/>
          <w:szCs w:val="22"/>
          <w:lang w:val="ka-GE"/>
        </w:rPr>
        <w:t>მასზე დარიცხული სარგებლის,</w:t>
      </w:r>
      <w:r w:rsidRPr="00DB1F33">
        <w:rPr>
          <w:rFonts w:ascii="Sylfaen" w:hAnsi="Sylfaen" w:cs="Sylfaen"/>
          <w:bCs/>
          <w:sz w:val="22"/>
          <w:szCs w:val="22"/>
          <w:lang w:val="ka-GE"/>
        </w:rPr>
        <w:t xml:space="preserve"> საკომისიოს, პირგასამტეხლოს, ბანკის ხარჯების, დანახარჯების და ბანკის </w:t>
      </w:r>
      <w:r w:rsidR="000657E2" w:rsidRPr="00DB1F33">
        <w:rPr>
          <w:rFonts w:ascii="Sylfaen" w:hAnsi="Sylfaen" w:cs="Sylfaen"/>
          <w:bCs/>
          <w:sz w:val="22"/>
          <w:szCs w:val="22"/>
          <w:lang w:val="ka-GE"/>
        </w:rPr>
        <w:t xml:space="preserve">მიმართ </w:t>
      </w:r>
      <w:r w:rsidR="00FB29F2" w:rsidRPr="00DB1F33">
        <w:rPr>
          <w:rFonts w:ascii="Sylfaen" w:hAnsi="Sylfaen" w:cs="Sylfaen"/>
          <w:bCs/>
          <w:sz w:val="22"/>
          <w:szCs w:val="22"/>
          <w:lang w:val="ka-GE"/>
        </w:rPr>
        <w:t xml:space="preserve">წინამდებარე ხელშეკრულებით განსაზღვრული </w:t>
      </w:r>
      <w:r w:rsidRPr="00DB1F33">
        <w:rPr>
          <w:rFonts w:ascii="Sylfaen" w:hAnsi="Sylfaen" w:cs="Sylfaen"/>
          <w:bCs/>
          <w:sz w:val="22"/>
          <w:szCs w:val="22"/>
          <w:lang w:val="ka-GE"/>
        </w:rPr>
        <w:t>მსესხებლის დავალიანებების სხვა თანხების (მიმდინარე, ვადაგადაცილებული) (შემდგომში ერთობლივად წოდებული დავალიანებების თანხა) გადახდა განხორციელდება უნაღდო გადარიცხვით ან ანგარიშზე ნაღდი ფულის შეტანით</w:t>
      </w:r>
      <w:r w:rsidR="00096EB0" w:rsidRPr="00DB1F33">
        <w:rPr>
          <w:rFonts w:ascii="Sylfaen" w:hAnsi="Sylfaen" w:cs="Sylfaen"/>
          <w:bCs/>
          <w:sz w:val="22"/>
          <w:szCs w:val="22"/>
          <w:lang w:val="ka-GE"/>
        </w:rPr>
        <w:t>;</w:t>
      </w:r>
      <w:r w:rsidRPr="00DB1F33">
        <w:rPr>
          <w:rFonts w:ascii="Sylfaen" w:hAnsi="Sylfaen" w:cs="Sylfaen"/>
          <w:bCs/>
          <w:sz w:val="22"/>
          <w:szCs w:val="22"/>
          <w:lang w:val="ka-GE"/>
        </w:rPr>
        <w:t xml:space="preserve"> 1) ბანკის მომსახურების დისტანციური არხების მეშვეობით; 2) [PO</w:t>
      </w:r>
      <w:r w:rsidR="000657E2" w:rsidRPr="00DB1F33">
        <w:rPr>
          <w:rFonts w:ascii="Sylfaen" w:hAnsi="Sylfaen" w:cs="Sylfaen"/>
          <w:bCs/>
          <w:sz w:val="22"/>
          <w:szCs w:val="22"/>
          <w:lang w:val="ka-GE"/>
        </w:rPr>
        <w:t>S-ტერმინალების] მეშვეობით; [ბანკომატების]</w:t>
      </w:r>
      <w:r w:rsidRPr="00DB1F33">
        <w:rPr>
          <w:rFonts w:ascii="Sylfaen" w:hAnsi="Sylfaen" w:cs="Sylfaen"/>
          <w:bCs/>
          <w:sz w:val="22"/>
          <w:szCs w:val="22"/>
          <w:lang w:val="ka-GE"/>
        </w:rPr>
        <w:t xml:space="preserve"> მეშვეობით; 4) ბანკის სალაროს მეშვეობით</w:t>
      </w:r>
      <w:r w:rsidR="00861BEA" w:rsidRPr="00DB1F33">
        <w:rPr>
          <w:rFonts w:ascii="Sylfaen" w:hAnsi="Sylfaen" w:cs="Sylfaen"/>
          <w:bCs/>
          <w:sz w:val="22"/>
          <w:szCs w:val="22"/>
          <w:lang w:val="ka-GE"/>
        </w:rPr>
        <w:t>;</w:t>
      </w:r>
      <w:r w:rsidRPr="00DB1F33">
        <w:rPr>
          <w:rFonts w:ascii="Sylfaen" w:hAnsi="Sylfaen" w:cs="Sylfaen"/>
          <w:bCs/>
          <w:sz w:val="22"/>
          <w:szCs w:val="22"/>
          <w:lang w:val="ka-GE"/>
        </w:rPr>
        <w:t xml:space="preserve"> 5) უნაღდო ფორმით დაფარვის ნებისმიერი სხვა ხერხების საშუალებით</w:t>
      </w:r>
      <w:r w:rsidR="000657E2" w:rsidRPr="00DB1F33">
        <w:rPr>
          <w:rFonts w:ascii="Sylfaen" w:hAnsi="Sylfaen" w:cs="Sylfaen"/>
          <w:bCs/>
          <w:sz w:val="22"/>
          <w:szCs w:val="22"/>
          <w:lang w:val="ka-GE"/>
        </w:rPr>
        <w:t>,</w:t>
      </w:r>
      <w:r w:rsidRPr="00DB1F33">
        <w:rPr>
          <w:rFonts w:ascii="Sylfaen" w:hAnsi="Sylfaen" w:cs="Sylfaen"/>
          <w:bCs/>
          <w:sz w:val="22"/>
          <w:szCs w:val="22"/>
          <w:lang w:val="ka-GE"/>
        </w:rPr>
        <w:t xml:space="preserve"> </w:t>
      </w:r>
      <w:r w:rsidR="009439E6" w:rsidRPr="00DB1F33">
        <w:rPr>
          <w:rFonts w:ascii="Sylfaen" w:hAnsi="Sylfaen" w:cs="Sylfaen"/>
          <w:bCs/>
          <w:sz w:val="22"/>
          <w:szCs w:val="22"/>
          <w:lang w:val="ka-GE"/>
        </w:rPr>
        <w:t>ბანკის მიერ</w:t>
      </w:r>
      <w:r w:rsidR="009439E6" w:rsidRPr="00DB1F33">
        <w:rPr>
          <w:rFonts w:ascii="Sylfaen" w:hAnsi="Sylfaen" w:cs="Sylfaen"/>
          <w:bCs/>
          <w:sz w:val="22"/>
          <w:szCs w:val="22"/>
          <w:lang w:val="en-US"/>
        </w:rPr>
        <w:t xml:space="preserve"> </w:t>
      </w:r>
      <w:r w:rsidRPr="00DB1F33">
        <w:rPr>
          <w:rFonts w:ascii="Sylfaen" w:hAnsi="Sylfaen" w:cs="Sylfaen"/>
          <w:bCs/>
          <w:sz w:val="22"/>
          <w:szCs w:val="22"/>
          <w:lang w:val="ka-GE"/>
        </w:rPr>
        <w:t>ანგარიშიდან დავალიანებების თანხების</w:t>
      </w:r>
      <w:r w:rsidR="000657E2" w:rsidRPr="00DB1F33">
        <w:rPr>
          <w:rFonts w:ascii="Sylfaen" w:hAnsi="Sylfaen" w:cs="Sylfaen"/>
          <w:bCs/>
          <w:sz w:val="22"/>
          <w:szCs w:val="22"/>
          <w:lang w:val="ka-GE"/>
        </w:rPr>
        <w:t xml:space="preserve"> </w:t>
      </w:r>
      <w:r w:rsidRPr="00DB1F33">
        <w:rPr>
          <w:rFonts w:ascii="Sylfaen" w:hAnsi="Sylfaen" w:cs="Sylfaen"/>
          <w:bCs/>
          <w:sz w:val="22"/>
          <w:szCs w:val="22"/>
          <w:lang w:val="ka-GE"/>
        </w:rPr>
        <w:t>შემდგომი რეგულარული უ</w:t>
      </w:r>
      <w:r w:rsidR="007F71BA" w:rsidRPr="00DB1F33">
        <w:rPr>
          <w:rFonts w:ascii="Sylfaen" w:hAnsi="Sylfaen" w:cs="Sylfaen"/>
          <w:bCs/>
          <w:sz w:val="22"/>
          <w:szCs w:val="22"/>
          <w:lang w:val="ka-GE"/>
        </w:rPr>
        <w:t>აქცეპტ</w:t>
      </w:r>
      <w:r w:rsidRPr="00DB1F33">
        <w:rPr>
          <w:rFonts w:ascii="Sylfaen" w:hAnsi="Sylfaen" w:cs="Sylfaen"/>
          <w:bCs/>
          <w:sz w:val="22"/>
          <w:szCs w:val="22"/>
          <w:lang w:val="ka-GE"/>
        </w:rPr>
        <w:t xml:space="preserve">ო ამოღებით; </w:t>
      </w:r>
    </w:p>
    <w:p w14:paraId="7C11A326" w14:textId="73C8A02D" w:rsidR="00871487" w:rsidRPr="00DB1F33" w:rsidRDefault="000179F3" w:rsidP="00B67D6A">
      <w:pPr>
        <w:pStyle w:val="ListParagraph"/>
        <w:numPr>
          <w:ilvl w:val="2"/>
          <w:numId w:val="14"/>
        </w:numPr>
        <w:spacing w:before="120" w:after="120" w:line="276" w:lineRule="auto"/>
        <w:jc w:val="both"/>
        <w:rPr>
          <w:rFonts w:ascii="Sylfaen" w:hAnsi="Sylfaen" w:cs="Sylfaen"/>
          <w:bCs/>
          <w:sz w:val="22"/>
          <w:szCs w:val="22"/>
          <w:lang w:val="ka-GE"/>
        </w:rPr>
      </w:pPr>
      <w:r w:rsidRPr="00DB1F33">
        <w:rPr>
          <w:rFonts w:ascii="Sylfaen" w:hAnsi="Sylfaen" w:cs="Sylfaen"/>
          <w:bCs/>
          <w:sz w:val="22"/>
          <w:szCs w:val="22"/>
          <w:lang w:val="ka-GE"/>
        </w:rPr>
        <w:t>სესხი</w:t>
      </w:r>
      <w:r w:rsidR="006017DE" w:rsidRPr="00DB1F33">
        <w:rPr>
          <w:rFonts w:ascii="Sylfaen" w:hAnsi="Sylfaen" w:cs="Sylfaen"/>
          <w:bCs/>
          <w:sz w:val="22"/>
          <w:szCs w:val="22"/>
          <w:lang w:val="ka-GE"/>
        </w:rPr>
        <w:t xml:space="preserve"> და </w:t>
      </w:r>
      <w:r w:rsidR="00355BC6" w:rsidRPr="00DB1F33">
        <w:rPr>
          <w:rFonts w:ascii="Sylfaen" w:hAnsi="Sylfaen" w:cs="Sylfaen"/>
          <w:bCs/>
          <w:sz w:val="22"/>
          <w:szCs w:val="22"/>
          <w:lang w:val="ka-GE"/>
        </w:rPr>
        <w:t>სესხ</w:t>
      </w:r>
      <w:r w:rsidR="002C1C8B" w:rsidRPr="00DB1F33">
        <w:rPr>
          <w:rFonts w:ascii="Sylfaen" w:hAnsi="Sylfaen" w:cs="Sylfaen"/>
          <w:bCs/>
          <w:sz w:val="22"/>
          <w:szCs w:val="22"/>
          <w:lang w:val="ka-GE"/>
        </w:rPr>
        <w:t xml:space="preserve">ზე </w:t>
      </w:r>
      <w:r w:rsidR="000657E2" w:rsidRPr="00DB1F33">
        <w:rPr>
          <w:rFonts w:ascii="Sylfaen" w:hAnsi="Sylfaen" w:cs="Sylfaen"/>
          <w:bCs/>
          <w:sz w:val="22"/>
          <w:szCs w:val="22"/>
          <w:lang w:val="ka-GE"/>
        </w:rPr>
        <w:t>დარიცხული</w:t>
      </w:r>
      <w:r w:rsidRPr="00DB1F33">
        <w:rPr>
          <w:rFonts w:ascii="Sylfaen" w:hAnsi="Sylfaen" w:cs="Sylfaen"/>
          <w:bCs/>
          <w:sz w:val="22"/>
          <w:szCs w:val="22"/>
          <w:lang w:val="ka-GE"/>
        </w:rPr>
        <w:t xml:space="preserve"> სარგებელი</w:t>
      </w:r>
      <w:r w:rsidR="005B17EB">
        <w:rPr>
          <w:rFonts w:ascii="Sylfaen" w:hAnsi="Sylfaen" w:cs="Sylfaen"/>
          <w:bCs/>
          <w:sz w:val="22"/>
          <w:szCs w:val="22"/>
          <w:lang w:val="ka-GE"/>
        </w:rPr>
        <w:t xml:space="preserve"> (გარდა იმ პერიოდისა, როცა არ ხდება გამოყენებულ თანხაზე პროცენტის დარიცხვა) </w:t>
      </w:r>
      <w:r w:rsidRPr="00DB1F33">
        <w:rPr>
          <w:rFonts w:ascii="Sylfaen" w:hAnsi="Sylfaen" w:cs="Sylfaen"/>
          <w:bCs/>
          <w:sz w:val="22"/>
          <w:szCs w:val="22"/>
          <w:lang w:val="ka-GE"/>
        </w:rPr>
        <w:t xml:space="preserve"> ექვემდებარება დაფარვას/გადახდას </w:t>
      </w:r>
      <w:r w:rsidR="006017DE" w:rsidRPr="00DB1F33">
        <w:rPr>
          <w:rFonts w:ascii="Sylfaen" w:hAnsi="Sylfaen" w:cs="Sylfaen"/>
          <w:bCs/>
          <w:sz w:val="22"/>
          <w:szCs w:val="22"/>
          <w:lang w:val="ka-GE"/>
        </w:rPr>
        <w:t xml:space="preserve">საანგარიშო პერიოდის </w:t>
      </w:r>
      <w:r w:rsidRPr="00DB1F33">
        <w:rPr>
          <w:rFonts w:ascii="Sylfaen" w:hAnsi="Sylfaen" w:cs="Sylfaen"/>
          <w:bCs/>
          <w:sz w:val="22"/>
          <w:szCs w:val="22"/>
          <w:lang w:val="ka-GE"/>
        </w:rPr>
        <w:t>ნებისმიერ სამუშაო დღეს  და მის მომდევნო პერიოდ</w:t>
      </w:r>
      <w:r w:rsidR="006017DE" w:rsidRPr="00DB1F33">
        <w:rPr>
          <w:rFonts w:ascii="Sylfaen" w:hAnsi="Sylfaen" w:cs="Sylfaen"/>
          <w:bCs/>
          <w:sz w:val="22"/>
          <w:szCs w:val="22"/>
          <w:lang w:val="ka-GE"/>
        </w:rPr>
        <w:t>ში</w:t>
      </w:r>
      <w:r w:rsidRPr="00DB1F33">
        <w:rPr>
          <w:rFonts w:ascii="Sylfaen" w:hAnsi="Sylfaen" w:cs="Sylfaen"/>
          <w:bCs/>
          <w:sz w:val="22"/>
          <w:szCs w:val="22"/>
          <w:lang w:val="ka-GE"/>
        </w:rPr>
        <w:t xml:space="preserve">, რომელიც </w:t>
      </w:r>
      <w:r w:rsidR="000657E2" w:rsidRPr="00DB1F33">
        <w:rPr>
          <w:rFonts w:ascii="Sylfaen" w:hAnsi="Sylfaen" w:cs="Sylfaen"/>
          <w:bCs/>
          <w:sz w:val="22"/>
          <w:szCs w:val="22"/>
          <w:lang w:val="ka-GE"/>
        </w:rPr>
        <w:t>უტოლდება</w:t>
      </w:r>
      <w:r w:rsidRPr="00DB1F33">
        <w:rPr>
          <w:rFonts w:ascii="Sylfaen" w:hAnsi="Sylfaen" w:cs="Sylfaen"/>
          <w:bCs/>
          <w:sz w:val="22"/>
          <w:szCs w:val="22"/>
          <w:lang w:val="ka-GE"/>
        </w:rPr>
        <w:t xml:space="preserve"> </w:t>
      </w:r>
      <w:r w:rsidR="00590EC3" w:rsidRPr="00DB1F33">
        <w:rPr>
          <w:rFonts w:ascii="Sylfaen" w:hAnsi="Sylfaen" w:cs="Sylfaen"/>
          <w:bCs/>
          <w:sz w:val="22"/>
          <w:szCs w:val="22"/>
          <w:lang w:val="ka-GE"/>
        </w:rPr>
        <w:t xml:space="preserve">25 </w:t>
      </w:r>
      <w:r w:rsidR="006017DE" w:rsidRPr="00DB1F33">
        <w:rPr>
          <w:rFonts w:ascii="Sylfaen" w:hAnsi="Sylfaen" w:cs="Sylfaen"/>
          <w:bCs/>
          <w:sz w:val="22"/>
          <w:szCs w:val="22"/>
          <w:lang w:val="ka-GE"/>
        </w:rPr>
        <w:t>კალენდარულ დღეს (შემდგომში - საგადახდო</w:t>
      </w:r>
      <w:r w:rsidRPr="00DB1F33">
        <w:rPr>
          <w:rFonts w:ascii="Sylfaen" w:hAnsi="Sylfaen" w:cs="Sylfaen"/>
          <w:bCs/>
          <w:sz w:val="22"/>
          <w:szCs w:val="22"/>
          <w:lang w:val="ka-GE"/>
        </w:rPr>
        <w:t xml:space="preserve"> პერიოდი), ამასთანავე ნაწილობრივი დაფარვა </w:t>
      </w:r>
      <w:r w:rsidR="00871487" w:rsidRPr="00DB1F33">
        <w:rPr>
          <w:rFonts w:ascii="Sylfaen" w:hAnsi="Sylfaen" w:cs="Sylfaen"/>
          <w:bCs/>
          <w:sz w:val="22"/>
          <w:szCs w:val="22"/>
          <w:lang w:val="ka-GE"/>
        </w:rPr>
        <w:t>ხორციელდება ყოველთვიურად  არანაკლებ მინიმალური დასაფარი თანხის ოდენობით, საგადახდო პერიოდის ბოლო კალენდარული დღემდე ვადაში.</w:t>
      </w:r>
      <w:r w:rsidR="004B28B3" w:rsidRPr="00DB1F33">
        <w:rPr>
          <w:rFonts w:ascii="Sylfaen" w:hAnsi="Sylfaen" w:cs="Sylfaen"/>
          <w:bCs/>
          <w:sz w:val="22"/>
          <w:szCs w:val="22"/>
          <w:lang w:val="ka-GE"/>
        </w:rPr>
        <w:t xml:space="preserve"> </w:t>
      </w:r>
      <w:r w:rsidR="008816C2" w:rsidRPr="00DB1F33">
        <w:rPr>
          <w:rFonts w:ascii="Sylfaen" w:hAnsi="Sylfaen" w:cs="Sylfaen"/>
          <w:bCs/>
          <w:sz w:val="22"/>
          <w:szCs w:val="22"/>
          <w:lang w:val="ka-GE"/>
        </w:rPr>
        <w:t>მსეს</w:t>
      </w:r>
      <w:r w:rsidR="004E1B5A" w:rsidRPr="00DB1F33">
        <w:rPr>
          <w:rFonts w:ascii="Sylfaen" w:hAnsi="Sylfaen" w:cs="Sylfaen"/>
          <w:bCs/>
          <w:sz w:val="22"/>
          <w:szCs w:val="22"/>
          <w:lang w:val="ka-GE"/>
        </w:rPr>
        <w:t>ხ</w:t>
      </w:r>
      <w:r w:rsidR="008816C2" w:rsidRPr="00DB1F33">
        <w:rPr>
          <w:rFonts w:ascii="Sylfaen" w:hAnsi="Sylfaen" w:cs="Sylfaen"/>
          <w:bCs/>
          <w:sz w:val="22"/>
          <w:szCs w:val="22"/>
          <w:lang w:val="ka-GE"/>
        </w:rPr>
        <w:t xml:space="preserve">ებლის მიერ </w:t>
      </w:r>
      <w:r w:rsidR="00355BC6" w:rsidRPr="00DB1F33">
        <w:rPr>
          <w:rFonts w:ascii="Sylfaen" w:hAnsi="Sylfaen" w:cs="Sylfaen"/>
          <w:bCs/>
          <w:sz w:val="22"/>
          <w:szCs w:val="22"/>
          <w:lang w:val="ka-GE"/>
        </w:rPr>
        <w:t xml:space="preserve">საგადახდო პერიოდში </w:t>
      </w:r>
      <w:r w:rsidR="008816C2" w:rsidRPr="00DB1F33">
        <w:rPr>
          <w:rFonts w:ascii="Sylfaen" w:hAnsi="Sylfaen" w:cs="Sylfaen"/>
          <w:bCs/>
          <w:sz w:val="22"/>
          <w:szCs w:val="22"/>
          <w:lang w:val="ka-GE"/>
        </w:rPr>
        <w:t>სესხის სრულად დაფარვის შემთხვევაში სარგებელი, სესხით სარგებლობისათვის, არ და</w:t>
      </w:r>
      <w:r w:rsidR="00355BC6" w:rsidRPr="00DB1F33">
        <w:rPr>
          <w:rFonts w:ascii="Sylfaen" w:hAnsi="Sylfaen" w:cs="Sylfaen"/>
          <w:bCs/>
          <w:sz w:val="22"/>
          <w:szCs w:val="22"/>
          <w:lang w:val="ka-GE"/>
        </w:rPr>
        <w:t>ი</w:t>
      </w:r>
      <w:r w:rsidR="008816C2" w:rsidRPr="00DB1F33">
        <w:rPr>
          <w:rFonts w:ascii="Sylfaen" w:hAnsi="Sylfaen" w:cs="Sylfaen"/>
          <w:bCs/>
          <w:sz w:val="22"/>
          <w:szCs w:val="22"/>
          <w:lang w:val="ka-GE"/>
        </w:rPr>
        <w:t>რიცხება.</w:t>
      </w:r>
    </w:p>
    <w:p w14:paraId="4BACE808" w14:textId="4FF8F956" w:rsidR="00355BC6" w:rsidRPr="00DB1F33" w:rsidRDefault="00EE05A7" w:rsidP="00355BC6">
      <w:pPr>
        <w:pStyle w:val="ListParagraph"/>
        <w:numPr>
          <w:ilvl w:val="1"/>
          <w:numId w:val="14"/>
        </w:numPr>
        <w:spacing w:before="360" w:line="276" w:lineRule="auto"/>
        <w:jc w:val="both"/>
        <w:rPr>
          <w:rFonts w:ascii="Sylfaen" w:hAnsi="Sylfaen" w:cs="Sylfaen"/>
          <w:bCs/>
          <w:sz w:val="22"/>
          <w:szCs w:val="22"/>
          <w:lang w:val="ka-GE"/>
        </w:rPr>
      </w:pPr>
      <w:r w:rsidRPr="00DB1F33">
        <w:rPr>
          <w:rFonts w:ascii="Sylfaen" w:hAnsi="Sylfaen" w:cs="Sylfaen"/>
          <w:bCs/>
          <w:sz w:val="22"/>
          <w:szCs w:val="22"/>
          <w:lang w:val="ka-GE"/>
        </w:rPr>
        <w:t>ზომები, რომლებსაც მ</w:t>
      </w:r>
      <w:r w:rsidR="00861BEA" w:rsidRPr="00DB1F33">
        <w:rPr>
          <w:rFonts w:ascii="Sylfaen" w:hAnsi="Sylfaen" w:cs="Sylfaen"/>
          <w:bCs/>
          <w:sz w:val="22"/>
          <w:szCs w:val="22"/>
          <w:lang w:val="ka-GE"/>
        </w:rPr>
        <w:t>ი</w:t>
      </w:r>
      <w:r w:rsidRPr="00DB1F33">
        <w:rPr>
          <w:rFonts w:ascii="Sylfaen" w:hAnsi="Sylfaen" w:cs="Sylfaen"/>
          <w:bCs/>
          <w:sz w:val="22"/>
          <w:szCs w:val="22"/>
          <w:lang w:val="ka-GE"/>
        </w:rPr>
        <w:t>მართავს ბანკი</w:t>
      </w:r>
      <w:r w:rsidR="000179F3" w:rsidRPr="00DB1F33">
        <w:rPr>
          <w:rFonts w:ascii="Sylfaen" w:hAnsi="Sylfaen" w:cs="Sylfaen"/>
          <w:bCs/>
          <w:sz w:val="22"/>
          <w:szCs w:val="22"/>
          <w:lang w:val="ka-GE"/>
        </w:rPr>
        <w:t xml:space="preserve"> მსესხებლის მიერ წინამდებარე ხელშეკრულებით გათვალისწინებული ვალდებულებების </w:t>
      </w:r>
      <w:r w:rsidRPr="00DB1F33">
        <w:rPr>
          <w:rFonts w:ascii="Sylfaen" w:hAnsi="Sylfaen" w:cs="Sylfaen"/>
          <w:bCs/>
          <w:sz w:val="22"/>
          <w:szCs w:val="22"/>
          <w:lang w:val="ka-GE"/>
        </w:rPr>
        <w:t>შეუსრულებლობის</w:t>
      </w:r>
      <w:r w:rsidR="000179F3" w:rsidRPr="00DB1F33">
        <w:rPr>
          <w:rFonts w:ascii="Sylfaen" w:hAnsi="Sylfaen" w:cs="Sylfaen"/>
          <w:bCs/>
          <w:sz w:val="22"/>
          <w:szCs w:val="22"/>
          <w:lang w:val="ka-GE"/>
        </w:rPr>
        <w:t xml:space="preserve"> ან არასათანადო შესრულების დროს:</w:t>
      </w:r>
    </w:p>
    <w:p w14:paraId="434E653B" w14:textId="1D8235FB" w:rsidR="000179F3" w:rsidRPr="00DB1F33" w:rsidRDefault="00827B8A" w:rsidP="00B67D6A">
      <w:pPr>
        <w:pStyle w:val="ListParagraph"/>
        <w:numPr>
          <w:ilvl w:val="2"/>
          <w:numId w:val="14"/>
        </w:numPr>
        <w:spacing w:before="360" w:line="276" w:lineRule="auto"/>
        <w:jc w:val="both"/>
        <w:rPr>
          <w:rFonts w:ascii="Sylfaen" w:hAnsi="Sylfaen" w:cs="Sylfaen"/>
          <w:bCs/>
          <w:sz w:val="22"/>
          <w:szCs w:val="22"/>
          <w:lang w:val="ka-GE"/>
        </w:rPr>
      </w:pPr>
      <w:r w:rsidRPr="00DB1F33">
        <w:rPr>
          <w:rFonts w:ascii="Sylfaen" w:hAnsi="Sylfaen" w:cs="Sylfaen"/>
          <w:bCs/>
          <w:sz w:val="22"/>
          <w:szCs w:val="22"/>
          <w:lang w:val="ka-GE"/>
        </w:rPr>
        <w:t>სესხსა</w:t>
      </w:r>
      <w:r w:rsidR="000179F3" w:rsidRPr="00DB1F33">
        <w:rPr>
          <w:rFonts w:ascii="Sylfaen" w:hAnsi="Sylfaen" w:cs="Sylfaen"/>
          <w:bCs/>
          <w:sz w:val="22"/>
          <w:szCs w:val="22"/>
          <w:lang w:val="ka-GE"/>
        </w:rPr>
        <w:t xml:space="preserve"> და სარგებლ</w:t>
      </w:r>
      <w:r w:rsidRPr="00DB1F33">
        <w:rPr>
          <w:rFonts w:ascii="Sylfaen" w:hAnsi="Sylfaen" w:cs="Sylfaen"/>
          <w:bCs/>
          <w:sz w:val="22"/>
          <w:szCs w:val="22"/>
          <w:lang w:val="ka-GE"/>
        </w:rPr>
        <w:t xml:space="preserve">ზე </w:t>
      </w:r>
      <w:r w:rsidR="000179F3" w:rsidRPr="00DB1F33">
        <w:rPr>
          <w:rFonts w:ascii="Sylfaen" w:hAnsi="Sylfaen" w:cs="Sylfaen"/>
          <w:bCs/>
          <w:sz w:val="22"/>
          <w:szCs w:val="22"/>
          <w:lang w:val="ka-GE"/>
        </w:rPr>
        <w:t xml:space="preserve">ვადაგადაცილებული დავალიანების </w:t>
      </w:r>
      <w:r w:rsidRPr="00DB1F33">
        <w:rPr>
          <w:rFonts w:ascii="Sylfaen" w:hAnsi="Sylfaen" w:cs="Sylfaen"/>
          <w:bCs/>
          <w:sz w:val="22"/>
          <w:szCs w:val="22"/>
          <w:lang w:val="ka-GE"/>
        </w:rPr>
        <w:t>წარმოქმნის შემთხვევაში,</w:t>
      </w:r>
      <w:r w:rsidR="000179F3" w:rsidRPr="00DB1F33">
        <w:rPr>
          <w:rFonts w:ascii="Sylfaen" w:hAnsi="Sylfaen" w:cs="Sylfaen"/>
          <w:bCs/>
          <w:sz w:val="22"/>
          <w:szCs w:val="22"/>
          <w:lang w:val="ka-GE"/>
        </w:rPr>
        <w:t xml:space="preserve"> ბანკი უგზავნის მსესხებელს შეტყობინებას</w:t>
      </w:r>
      <w:r w:rsidRPr="00DB1F33">
        <w:rPr>
          <w:rFonts w:ascii="Sylfaen" w:hAnsi="Sylfaen" w:cs="Sylfaen"/>
          <w:bCs/>
          <w:sz w:val="22"/>
          <w:szCs w:val="22"/>
          <w:lang w:val="ka-GE"/>
        </w:rPr>
        <w:t>,</w:t>
      </w:r>
      <w:r w:rsidR="000179F3" w:rsidRPr="00DB1F33">
        <w:rPr>
          <w:rFonts w:ascii="Sylfaen" w:hAnsi="Sylfaen" w:cs="Sylfaen"/>
          <w:bCs/>
          <w:sz w:val="22"/>
          <w:szCs w:val="22"/>
          <w:lang w:val="ka-GE"/>
        </w:rPr>
        <w:t xml:space="preserve"> </w:t>
      </w:r>
      <w:r w:rsidRPr="00DB1F33">
        <w:rPr>
          <w:rFonts w:ascii="Sylfaen" w:hAnsi="Sylfaen" w:cs="Sylfaen"/>
          <w:bCs/>
          <w:sz w:val="22"/>
          <w:szCs w:val="22"/>
          <w:lang w:val="ka-GE"/>
        </w:rPr>
        <w:t xml:space="preserve">წინამდებარე ხელშეკრულებით </w:t>
      </w:r>
      <w:r w:rsidR="000179F3" w:rsidRPr="00DB1F33">
        <w:rPr>
          <w:rFonts w:ascii="Sylfaen" w:hAnsi="Sylfaen" w:cs="Sylfaen"/>
          <w:bCs/>
          <w:sz w:val="22"/>
          <w:szCs w:val="22"/>
          <w:lang w:val="ka-GE"/>
        </w:rPr>
        <w:t>გათვალისწინებული</w:t>
      </w:r>
      <w:r w:rsidRPr="00DB1F33">
        <w:rPr>
          <w:rFonts w:ascii="Sylfaen" w:hAnsi="Sylfaen" w:cs="Sylfaen"/>
          <w:bCs/>
          <w:sz w:val="22"/>
          <w:szCs w:val="22"/>
          <w:lang w:val="ka-GE"/>
        </w:rPr>
        <w:t xml:space="preserve"> საშუალებ</w:t>
      </w:r>
      <w:r w:rsidR="00C87EFF" w:rsidRPr="00DB1F33">
        <w:rPr>
          <w:rFonts w:ascii="Sylfaen" w:hAnsi="Sylfaen" w:cs="Sylfaen"/>
          <w:bCs/>
          <w:sz w:val="22"/>
          <w:szCs w:val="22"/>
          <w:lang w:val="ka-GE"/>
        </w:rPr>
        <w:t>ებ</w:t>
      </w:r>
      <w:r w:rsidRPr="00DB1F33">
        <w:rPr>
          <w:rFonts w:ascii="Sylfaen" w:hAnsi="Sylfaen" w:cs="Sylfaen"/>
          <w:bCs/>
          <w:sz w:val="22"/>
          <w:szCs w:val="22"/>
          <w:lang w:val="ka-GE"/>
        </w:rPr>
        <w:t>ით</w:t>
      </w:r>
      <w:r w:rsidR="00C87EFF" w:rsidRPr="00DB1F33">
        <w:rPr>
          <w:rFonts w:ascii="Sylfaen" w:hAnsi="Sylfaen" w:cs="Sylfaen"/>
          <w:bCs/>
          <w:sz w:val="22"/>
          <w:szCs w:val="22"/>
          <w:lang w:val="ka-GE"/>
        </w:rPr>
        <w:t>.</w:t>
      </w:r>
      <w:r w:rsidR="00355BC6" w:rsidRPr="00DB1F33">
        <w:rPr>
          <w:rFonts w:ascii="Sylfaen" w:hAnsi="Sylfaen" w:cs="Sylfaen"/>
          <w:bCs/>
          <w:sz w:val="22"/>
          <w:szCs w:val="22"/>
          <w:lang w:val="ka-GE"/>
        </w:rPr>
        <w:t xml:space="preserve"> მსესხებლის მიერ,  შეტყობინებაში მითითებულ ვადაში </w:t>
      </w:r>
      <w:r w:rsidR="000179F3" w:rsidRPr="00DB1F33">
        <w:rPr>
          <w:rFonts w:ascii="Sylfaen" w:hAnsi="Sylfaen" w:cs="Sylfaen"/>
          <w:bCs/>
          <w:sz w:val="22"/>
          <w:szCs w:val="22"/>
          <w:lang w:val="ka-GE"/>
        </w:rPr>
        <w:t>დავალიანების დაფარვ</w:t>
      </w:r>
      <w:r w:rsidR="00590129" w:rsidRPr="00DB1F33">
        <w:rPr>
          <w:rFonts w:ascii="Sylfaen" w:hAnsi="Sylfaen" w:cs="Sylfaen"/>
          <w:bCs/>
          <w:sz w:val="22"/>
          <w:szCs w:val="22"/>
          <w:lang w:val="ka-GE"/>
        </w:rPr>
        <w:t>ასთან დაკავშირებული</w:t>
      </w:r>
      <w:r w:rsidR="000179F3" w:rsidRPr="00DB1F33">
        <w:rPr>
          <w:rFonts w:ascii="Sylfaen" w:hAnsi="Sylfaen" w:cs="Sylfaen"/>
          <w:bCs/>
          <w:sz w:val="22"/>
          <w:szCs w:val="22"/>
          <w:lang w:val="ka-GE"/>
        </w:rPr>
        <w:t xml:space="preserve"> ვალდებულებების შეუსრულებლობის შემთხვევაში, ბანკს </w:t>
      </w:r>
      <w:r w:rsidR="004E1B5A" w:rsidRPr="00DB1F33">
        <w:rPr>
          <w:rFonts w:ascii="Sylfaen" w:hAnsi="Sylfaen" w:cs="Sylfaen"/>
          <w:bCs/>
          <w:sz w:val="22"/>
          <w:szCs w:val="22"/>
          <w:lang w:val="ka-GE"/>
        </w:rPr>
        <w:t xml:space="preserve">უფლება </w:t>
      </w:r>
      <w:r w:rsidR="000179F3" w:rsidRPr="00DB1F33">
        <w:rPr>
          <w:rFonts w:ascii="Sylfaen" w:hAnsi="Sylfaen" w:cs="Sylfaen"/>
          <w:bCs/>
          <w:sz w:val="22"/>
          <w:szCs w:val="22"/>
          <w:lang w:val="ka-GE"/>
        </w:rPr>
        <w:t xml:space="preserve">აქვს: </w:t>
      </w:r>
    </w:p>
    <w:p w14:paraId="318E589C" w14:textId="77777777" w:rsidR="00510C93" w:rsidRPr="00DB1F33" w:rsidRDefault="000179F3" w:rsidP="00B67D6A">
      <w:pPr>
        <w:pStyle w:val="ListParagraph"/>
        <w:numPr>
          <w:ilvl w:val="0"/>
          <w:numId w:val="23"/>
        </w:numPr>
        <w:tabs>
          <w:tab w:val="left" w:pos="1980"/>
        </w:tabs>
        <w:spacing w:before="120" w:after="120" w:line="276" w:lineRule="auto"/>
        <w:ind w:left="1080"/>
        <w:jc w:val="both"/>
        <w:rPr>
          <w:rFonts w:ascii="Sylfaen" w:hAnsi="Sylfaen" w:cs="Sylfaen"/>
          <w:bCs/>
          <w:sz w:val="22"/>
          <w:szCs w:val="22"/>
          <w:lang w:val="ka-GE"/>
        </w:rPr>
      </w:pPr>
      <w:r w:rsidRPr="00DB1F33">
        <w:rPr>
          <w:rFonts w:ascii="Sylfaen" w:hAnsi="Sylfaen" w:cs="Sylfaen"/>
          <w:bCs/>
          <w:sz w:val="22"/>
          <w:szCs w:val="22"/>
          <w:lang w:val="ka-GE"/>
        </w:rPr>
        <w:t xml:space="preserve">შეაჩეროს </w:t>
      </w:r>
      <w:r w:rsidR="00590129" w:rsidRPr="00DB1F33">
        <w:rPr>
          <w:rFonts w:ascii="Sylfaen" w:hAnsi="Sylfaen" w:cs="Sylfaen"/>
          <w:bCs/>
          <w:sz w:val="22"/>
          <w:szCs w:val="22"/>
          <w:lang w:val="ka-GE"/>
        </w:rPr>
        <w:t>გასავლის</w:t>
      </w:r>
      <w:r w:rsidRPr="00DB1F33">
        <w:rPr>
          <w:rFonts w:ascii="Sylfaen" w:hAnsi="Sylfaen" w:cs="Sylfaen"/>
          <w:bCs/>
          <w:sz w:val="22"/>
          <w:szCs w:val="22"/>
          <w:lang w:val="ka-GE"/>
        </w:rPr>
        <w:t xml:space="preserve"> ოპერაციები მსესხებლის ნებისმიერ</w:t>
      </w:r>
      <w:r w:rsidR="008F79FA" w:rsidRPr="00DB1F33">
        <w:rPr>
          <w:rFonts w:ascii="Sylfaen" w:hAnsi="Sylfaen" w:cs="Sylfaen"/>
          <w:bCs/>
          <w:sz w:val="22"/>
          <w:szCs w:val="22"/>
          <w:lang w:val="ka-GE"/>
        </w:rPr>
        <w:t>ი</w:t>
      </w:r>
      <w:r w:rsidR="00510C93" w:rsidRPr="00DB1F33">
        <w:rPr>
          <w:rFonts w:ascii="Sylfaen" w:hAnsi="Sylfaen" w:cs="Sylfaen"/>
          <w:bCs/>
          <w:sz w:val="22"/>
          <w:szCs w:val="22"/>
          <w:lang w:val="ka-GE"/>
        </w:rPr>
        <w:t xml:space="preserve"> </w:t>
      </w:r>
      <w:r w:rsidRPr="00DB1F33">
        <w:rPr>
          <w:rFonts w:ascii="Sylfaen" w:hAnsi="Sylfaen" w:cs="Sylfaen"/>
          <w:bCs/>
          <w:sz w:val="22"/>
          <w:szCs w:val="22"/>
          <w:lang w:val="ka-GE"/>
        </w:rPr>
        <w:t xml:space="preserve"> ანგარიშებ</w:t>
      </w:r>
      <w:r w:rsidR="00590129" w:rsidRPr="00DB1F33">
        <w:rPr>
          <w:rFonts w:ascii="Sylfaen" w:hAnsi="Sylfaen" w:cs="Sylfaen"/>
          <w:bCs/>
          <w:sz w:val="22"/>
          <w:szCs w:val="22"/>
          <w:lang w:val="ka-GE"/>
        </w:rPr>
        <w:t>ი</w:t>
      </w:r>
      <w:r w:rsidR="008F79FA" w:rsidRPr="00DB1F33">
        <w:rPr>
          <w:rFonts w:ascii="Sylfaen" w:hAnsi="Sylfaen" w:cs="Sylfaen"/>
          <w:bCs/>
          <w:sz w:val="22"/>
          <w:szCs w:val="22"/>
          <w:lang w:val="ka-GE"/>
        </w:rPr>
        <w:t>დან</w:t>
      </w:r>
      <w:r w:rsidR="00510C93" w:rsidRPr="00DB1F33">
        <w:rPr>
          <w:rFonts w:ascii="Sylfaen" w:hAnsi="Sylfaen" w:cs="Sylfaen"/>
          <w:bCs/>
          <w:sz w:val="22"/>
          <w:szCs w:val="22"/>
          <w:lang w:val="ka-GE"/>
        </w:rPr>
        <w:t>.</w:t>
      </w:r>
      <w:r w:rsidRPr="00DB1F33">
        <w:rPr>
          <w:rFonts w:ascii="Sylfaen" w:hAnsi="Sylfaen" w:cs="Sylfaen"/>
          <w:bCs/>
          <w:sz w:val="22"/>
          <w:szCs w:val="22"/>
          <w:lang w:val="ka-GE"/>
        </w:rPr>
        <w:t xml:space="preserve"> </w:t>
      </w:r>
    </w:p>
    <w:p w14:paraId="3CEA19C9" w14:textId="77777777" w:rsidR="000179F3" w:rsidRPr="00DB1F33" w:rsidRDefault="006017DE" w:rsidP="00B67D6A">
      <w:pPr>
        <w:pStyle w:val="ListParagraph"/>
        <w:numPr>
          <w:ilvl w:val="0"/>
          <w:numId w:val="23"/>
        </w:numPr>
        <w:tabs>
          <w:tab w:val="left" w:pos="1980"/>
        </w:tabs>
        <w:spacing w:before="120" w:after="120" w:line="276" w:lineRule="auto"/>
        <w:ind w:left="1080"/>
        <w:jc w:val="both"/>
        <w:rPr>
          <w:rFonts w:ascii="Sylfaen" w:hAnsi="Sylfaen" w:cs="Sylfaen"/>
          <w:bCs/>
          <w:sz w:val="22"/>
          <w:szCs w:val="22"/>
          <w:lang w:val="ka-GE"/>
        </w:rPr>
      </w:pPr>
      <w:r w:rsidRPr="00DB1F33">
        <w:rPr>
          <w:rFonts w:ascii="Sylfaen" w:hAnsi="Sylfaen" w:cs="Sylfaen"/>
          <w:bCs/>
          <w:sz w:val="22"/>
          <w:szCs w:val="22"/>
          <w:lang w:val="ka-GE"/>
        </w:rPr>
        <w:t>მოახდინოს გადახდევინების მიქცევა</w:t>
      </w:r>
      <w:r w:rsidR="000179F3" w:rsidRPr="00DB1F33">
        <w:rPr>
          <w:rFonts w:ascii="Sylfaen" w:hAnsi="Sylfaen" w:cs="Sylfaen"/>
          <w:bCs/>
          <w:sz w:val="22"/>
          <w:szCs w:val="22"/>
          <w:lang w:val="ka-GE"/>
        </w:rPr>
        <w:t xml:space="preserve"> </w:t>
      </w:r>
      <w:r w:rsidRPr="00DB1F33">
        <w:rPr>
          <w:rFonts w:ascii="Sylfaen" w:hAnsi="Sylfaen" w:cs="Sylfaen"/>
          <w:bCs/>
          <w:sz w:val="22"/>
          <w:szCs w:val="22"/>
          <w:lang w:val="ka-GE"/>
        </w:rPr>
        <w:t xml:space="preserve">მსესხებლის ნებისმიერ ანგარიშებზე არსებულ ფულად თანხებზე, </w:t>
      </w:r>
      <w:r w:rsidR="000179F3" w:rsidRPr="00DB1F33">
        <w:rPr>
          <w:rFonts w:ascii="Sylfaen" w:hAnsi="Sylfaen" w:cs="Sylfaen"/>
          <w:bCs/>
          <w:sz w:val="22"/>
          <w:szCs w:val="22"/>
          <w:lang w:val="ka-GE"/>
        </w:rPr>
        <w:t>უდავო (უ</w:t>
      </w:r>
      <w:r w:rsidR="007F71BA" w:rsidRPr="00DB1F33">
        <w:rPr>
          <w:rFonts w:ascii="Sylfaen" w:hAnsi="Sylfaen" w:cs="Sylfaen"/>
          <w:bCs/>
          <w:sz w:val="22"/>
          <w:szCs w:val="22"/>
          <w:lang w:val="ka-GE"/>
        </w:rPr>
        <w:t>აქცეპტ</w:t>
      </w:r>
      <w:r w:rsidR="000179F3" w:rsidRPr="00DB1F33">
        <w:rPr>
          <w:rFonts w:ascii="Sylfaen" w:hAnsi="Sylfaen" w:cs="Sylfaen"/>
          <w:bCs/>
          <w:sz w:val="22"/>
          <w:szCs w:val="22"/>
          <w:lang w:val="ka-GE"/>
        </w:rPr>
        <w:t xml:space="preserve">ო) წესით.  </w:t>
      </w:r>
    </w:p>
    <w:p w14:paraId="7BEC07F0" w14:textId="77777777" w:rsidR="000179F3" w:rsidRPr="00DB1F33" w:rsidRDefault="006017DE" w:rsidP="00B67D6A">
      <w:pPr>
        <w:pStyle w:val="ListParagraph"/>
        <w:numPr>
          <w:ilvl w:val="0"/>
          <w:numId w:val="23"/>
        </w:numPr>
        <w:tabs>
          <w:tab w:val="left" w:pos="1710"/>
          <w:tab w:val="left" w:pos="1890"/>
          <w:tab w:val="left" w:pos="1980"/>
        </w:tabs>
        <w:spacing w:before="120" w:after="120" w:line="276" w:lineRule="auto"/>
        <w:ind w:left="1080"/>
        <w:jc w:val="both"/>
        <w:rPr>
          <w:rFonts w:ascii="Sylfaen" w:hAnsi="Sylfaen" w:cs="Sylfaen"/>
          <w:bCs/>
          <w:sz w:val="22"/>
          <w:szCs w:val="22"/>
          <w:lang w:val="ka-GE"/>
        </w:rPr>
      </w:pPr>
      <w:r w:rsidRPr="00DB1F33">
        <w:rPr>
          <w:rFonts w:ascii="Sylfaen" w:hAnsi="Sylfaen" w:cs="Sylfaen"/>
          <w:bCs/>
          <w:sz w:val="22"/>
          <w:szCs w:val="22"/>
          <w:lang w:val="ka-GE"/>
        </w:rPr>
        <w:t>მიმართოს ნებისმიერ</w:t>
      </w:r>
      <w:r w:rsidR="000179F3" w:rsidRPr="00DB1F33">
        <w:rPr>
          <w:rFonts w:ascii="Sylfaen" w:hAnsi="Sylfaen" w:cs="Sylfaen"/>
          <w:bCs/>
          <w:sz w:val="22"/>
          <w:szCs w:val="22"/>
          <w:lang w:val="ka-GE"/>
        </w:rPr>
        <w:t xml:space="preserve"> სხვა ზომებ</w:t>
      </w:r>
      <w:r w:rsidRPr="00DB1F33">
        <w:rPr>
          <w:rFonts w:ascii="Sylfaen" w:hAnsi="Sylfaen" w:cs="Sylfaen"/>
          <w:bCs/>
          <w:sz w:val="22"/>
          <w:szCs w:val="22"/>
          <w:lang w:val="ka-GE"/>
        </w:rPr>
        <w:t>ს</w:t>
      </w:r>
      <w:r w:rsidR="000179F3" w:rsidRPr="00DB1F33">
        <w:rPr>
          <w:rFonts w:ascii="Sylfaen" w:hAnsi="Sylfaen" w:cs="Sylfaen"/>
          <w:bCs/>
          <w:sz w:val="22"/>
          <w:szCs w:val="22"/>
          <w:lang w:val="ka-GE"/>
        </w:rPr>
        <w:t xml:space="preserve">, </w:t>
      </w:r>
      <w:r w:rsidRPr="00DB1F33">
        <w:rPr>
          <w:rFonts w:ascii="Sylfaen" w:hAnsi="Sylfaen" w:cs="Sylfaen"/>
          <w:bCs/>
          <w:sz w:val="22"/>
          <w:szCs w:val="22"/>
          <w:lang w:val="ka-GE"/>
        </w:rPr>
        <w:t xml:space="preserve">რომლებიც </w:t>
      </w:r>
      <w:r w:rsidR="000179F3" w:rsidRPr="00DB1F33">
        <w:rPr>
          <w:rFonts w:ascii="Sylfaen" w:hAnsi="Sylfaen" w:cs="Sylfaen"/>
          <w:bCs/>
          <w:sz w:val="22"/>
          <w:szCs w:val="22"/>
          <w:lang w:val="ka-GE"/>
        </w:rPr>
        <w:t xml:space="preserve">გათვალისწინებულია ხელშეკრულებით </w:t>
      </w:r>
      <w:r w:rsidR="0086326B" w:rsidRPr="00DB1F33">
        <w:rPr>
          <w:rFonts w:ascii="Sylfaen" w:hAnsi="Sylfaen" w:cs="Sylfaen"/>
          <w:bCs/>
          <w:sz w:val="22"/>
          <w:szCs w:val="22"/>
          <w:lang w:val="ka-GE"/>
        </w:rPr>
        <w:t xml:space="preserve">ან/და </w:t>
      </w:r>
      <w:r w:rsidR="000179F3" w:rsidRPr="00DB1F33">
        <w:rPr>
          <w:rFonts w:ascii="Sylfaen" w:hAnsi="Sylfaen" w:cs="Sylfaen"/>
          <w:bCs/>
          <w:sz w:val="22"/>
          <w:szCs w:val="22"/>
          <w:lang w:val="ka-GE"/>
        </w:rPr>
        <w:t xml:space="preserve">საქართველოს კანონმდებლობით. </w:t>
      </w:r>
    </w:p>
    <w:p w14:paraId="28F96CD0" w14:textId="77777777" w:rsidR="000179F3" w:rsidRPr="00DB1F33" w:rsidRDefault="000179F3" w:rsidP="00B67D6A">
      <w:pPr>
        <w:pStyle w:val="ListParagraph"/>
        <w:numPr>
          <w:ilvl w:val="2"/>
          <w:numId w:val="14"/>
        </w:numPr>
        <w:spacing w:before="360" w:line="276" w:lineRule="auto"/>
        <w:jc w:val="both"/>
        <w:rPr>
          <w:rFonts w:ascii="Sylfaen" w:hAnsi="Sylfaen" w:cs="Sylfaen"/>
          <w:bCs/>
          <w:sz w:val="22"/>
          <w:szCs w:val="22"/>
          <w:lang w:val="ka-GE"/>
        </w:rPr>
      </w:pPr>
      <w:r w:rsidRPr="00DB1F33">
        <w:rPr>
          <w:rFonts w:ascii="Sylfaen" w:hAnsi="Sylfaen" w:cs="Sylfaen"/>
          <w:bCs/>
          <w:sz w:val="22"/>
          <w:szCs w:val="22"/>
          <w:lang w:val="ka-GE"/>
        </w:rPr>
        <w:t>წინამდებარე ხელშეკრულებით გათვალისწინებული სხვა ვალდებულებების დარღვევის</w:t>
      </w:r>
      <w:r w:rsidR="006017DE" w:rsidRPr="00DB1F33">
        <w:rPr>
          <w:rFonts w:ascii="Sylfaen" w:hAnsi="Sylfaen" w:cs="Sylfaen"/>
          <w:bCs/>
          <w:sz w:val="22"/>
          <w:szCs w:val="22"/>
          <w:lang w:val="ka-GE"/>
        </w:rPr>
        <w:t xml:space="preserve">ათვის, </w:t>
      </w:r>
      <w:r w:rsidRPr="00DB1F33">
        <w:rPr>
          <w:rFonts w:ascii="Sylfaen" w:hAnsi="Sylfaen" w:cs="Sylfaen"/>
          <w:bCs/>
          <w:sz w:val="22"/>
          <w:szCs w:val="22"/>
          <w:lang w:val="ka-GE"/>
        </w:rPr>
        <w:t xml:space="preserve">მსესხებლის </w:t>
      </w:r>
      <w:r w:rsidR="0031055A" w:rsidRPr="00DB1F33">
        <w:rPr>
          <w:rFonts w:ascii="Sylfaen" w:hAnsi="Sylfaen" w:cs="Sylfaen"/>
          <w:bCs/>
          <w:sz w:val="22"/>
          <w:szCs w:val="22"/>
          <w:lang w:val="ka-GE"/>
        </w:rPr>
        <w:t>მიმართ შეიძლება გამოყენებულ იქნე</w:t>
      </w:r>
      <w:r w:rsidRPr="00DB1F33">
        <w:rPr>
          <w:rFonts w:ascii="Sylfaen" w:hAnsi="Sylfaen" w:cs="Sylfaen"/>
          <w:bCs/>
          <w:sz w:val="22"/>
          <w:szCs w:val="22"/>
          <w:lang w:val="ka-GE"/>
        </w:rPr>
        <w:t>ს საქართველოს კანონმდებლობით გათვალისწინებული</w:t>
      </w:r>
      <w:r w:rsidR="006017DE" w:rsidRPr="00DB1F33">
        <w:rPr>
          <w:rFonts w:ascii="Sylfaen" w:hAnsi="Sylfaen" w:cs="Sylfaen"/>
          <w:bCs/>
          <w:sz w:val="22"/>
          <w:szCs w:val="22"/>
          <w:lang w:val="ka-GE"/>
        </w:rPr>
        <w:t xml:space="preserve"> ნებისმიერი </w:t>
      </w:r>
      <w:r w:rsidRPr="00DB1F33">
        <w:rPr>
          <w:rFonts w:ascii="Sylfaen" w:hAnsi="Sylfaen" w:cs="Sylfaen"/>
          <w:bCs/>
          <w:sz w:val="22"/>
          <w:szCs w:val="22"/>
          <w:lang w:val="ka-GE"/>
        </w:rPr>
        <w:t xml:space="preserve"> ზომ</w:t>
      </w:r>
      <w:r w:rsidR="004E1B5A" w:rsidRPr="00DB1F33">
        <w:rPr>
          <w:rFonts w:ascii="Sylfaen" w:hAnsi="Sylfaen" w:cs="Sylfaen"/>
          <w:bCs/>
          <w:sz w:val="22"/>
          <w:szCs w:val="22"/>
          <w:lang w:val="ka-GE"/>
        </w:rPr>
        <w:t>ა</w:t>
      </w:r>
      <w:r w:rsidRPr="00DB1F33">
        <w:rPr>
          <w:rFonts w:ascii="Sylfaen" w:hAnsi="Sylfaen" w:cs="Sylfaen"/>
          <w:bCs/>
          <w:sz w:val="22"/>
          <w:szCs w:val="22"/>
          <w:lang w:val="ka-GE"/>
        </w:rPr>
        <w:t xml:space="preserve">. </w:t>
      </w:r>
    </w:p>
    <w:p w14:paraId="03D02D53" w14:textId="77777777" w:rsidR="000179F3" w:rsidRPr="00DB1F33" w:rsidRDefault="000179F3" w:rsidP="0064292C">
      <w:pPr>
        <w:pStyle w:val="ListParagraph"/>
        <w:numPr>
          <w:ilvl w:val="1"/>
          <w:numId w:val="14"/>
        </w:numPr>
        <w:spacing w:before="360" w:line="276" w:lineRule="auto"/>
        <w:jc w:val="both"/>
        <w:rPr>
          <w:rFonts w:ascii="Sylfaen" w:hAnsi="Sylfaen" w:cs="Sylfaen"/>
          <w:bCs/>
          <w:sz w:val="22"/>
          <w:szCs w:val="22"/>
          <w:lang w:val="ka-GE"/>
        </w:rPr>
      </w:pPr>
      <w:r w:rsidRPr="00DB1F33">
        <w:rPr>
          <w:rFonts w:ascii="Sylfaen" w:hAnsi="Sylfaen" w:cs="Sylfaen"/>
          <w:bCs/>
          <w:sz w:val="22"/>
          <w:szCs w:val="22"/>
          <w:lang w:val="ka-GE"/>
        </w:rPr>
        <w:t>წინამდებარე ხელშეკრულების პირობების დარღვევ</w:t>
      </w:r>
      <w:r w:rsidR="006017DE" w:rsidRPr="00DB1F33">
        <w:rPr>
          <w:rFonts w:ascii="Sylfaen" w:hAnsi="Sylfaen" w:cs="Sylfaen"/>
          <w:bCs/>
          <w:sz w:val="22"/>
          <w:szCs w:val="22"/>
          <w:lang w:val="ka-GE"/>
        </w:rPr>
        <w:t>ისათვის</w:t>
      </w:r>
      <w:r w:rsidRPr="00DB1F33">
        <w:rPr>
          <w:rFonts w:ascii="Sylfaen" w:hAnsi="Sylfaen" w:cs="Sylfaen"/>
          <w:bCs/>
          <w:sz w:val="22"/>
          <w:szCs w:val="22"/>
          <w:lang w:val="ka-GE"/>
        </w:rPr>
        <w:t xml:space="preserve"> მხარეებს ეკისრებათ საქართველოს კანონმდებლობით</w:t>
      </w:r>
      <w:r w:rsidR="006017DE" w:rsidRPr="00DB1F33">
        <w:rPr>
          <w:rFonts w:ascii="Sylfaen" w:hAnsi="Sylfaen" w:cs="Sylfaen"/>
          <w:bCs/>
          <w:sz w:val="22"/>
          <w:szCs w:val="22"/>
          <w:lang w:val="ka-GE"/>
        </w:rPr>
        <w:t>ა</w:t>
      </w:r>
      <w:r w:rsidRPr="00DB1F33">
        <w:rPr>
          <w:rFonts w:ascii="Sylfaen" w:hAnsi="Sylfaen" w:cs="Sylfaen"/>
          <w:bCs/>
          <w:sz w:val="22"/>
          <w:szCs w:val="22"/>
          <w:lang w:val="ka-GE"/>
        </w:rPr>
        <w:t xml:space="preserve"> და ხელშეკრულებით გათვალისწინებული პასუხისმგებლობა. </w:t>
      </w:r>
    </w:p>
    <w:p w14:paraId="646780BF" w14:textId="0B2443E3" w:rsidR="000179F3" w:rsidRPr="00DB1F33" w:rsidRDefault="008F79FA" w:rsidP="0064292C">
      <w:pPr>
        <w:pStyle w:val="ListParagraph"/>
        <w:numPr>
          <w:ilvl w:val="1"/>
          <w:numId w:val="14"/>
        </w:numPr>
        <w:spacing w:before="360" w:line="276" w:lineRule="auto"/>
        <w:jc w:val="both"/>
        <w:rPr>
          <w:rFonts w:ascii="Sylfaen" w:hAnsi="Sylfaen" w:cs="Sylfaen"/>
          <w:bCs/>
          <w:sz w:val="22"/>
          <w:szCs w:val="22"/>
          <w:lang w:val="ka-GE"/>
        </w:rPr>
      </w:pPr>
      <w:r w:rsidRPr="00DB1F33">
        <w:rPr>
          <w:rFonts w:ascii="Sylfaen" w:hAnsi="Sylfaen" w:cs="Sylfaen"/>
          <w:bCs/>
          <w:sz w:val="22"/>
          <w:szCs w:val="22"/>
          <w:lang w:val="ka-GE"/>
        </w:rPr>
        <w:t xml:space="preserve">ბარათით </w:t>
      </w:r>
      <w:r w:rsidR="00C06CFC" w:rsidRPr="00DB1F33">
        <w:rPr>
          <w:rFonts w:ascii="Sylfaen" w:hAnsi="Sylfaen" w:cs="Sylfaen"/>
          <w:bCs/>
          <w:sz w:val="22"/>
          <w:szCs w:val="22"/>
          <w:lang w:val="ka-GE"/>
        </w:rPr>
        <w:t xml:space="preserve">მომსახურებისათვის დარიცხული </w:t>
      </w:r>
      <w:r w:rsidRPr="00DB1F33">
        <w:rPr>
          <w:rFonts w:ascii="Sylfaen" w:hAnsi="Sylfaen" w:cs="Sylfaen"/>
          <w:bCs/>
          <w:sz w:val="22"/>
          <w:szCs w:val="22"/>
          <w:lang w:val="ka-GE"/>
        </w:rPr>
        <w:t xml:space="preserve">წლიური </w:t>
      </w:r>
      <w:r w:rsidR="000179F3" w:rsidRPr="00DB1F33">
        <w:rPr>
          <w:rFonts w:ascii="Sylfaen" w:hAnsi="Sylfaen" w:cs="Sylfaen"/>
          <w:bCs/>
          <w:sz w:val="22"/>
          <w:szCs w:val="22"/>
          <w:lang w:val="ka-GE"/>
        </w:rPr>
        <w:t xml:space="preserve">საკომისიო დავალიანება </w:t>
      </w:r>
      <w:r w:rsidR="002152AC">
        <w:rPr>
          <w:rFonts w:ascii="Sylfaen" w:hAnsi="Sylfaen" w:cs="Sylfaen"/>
          <w:bCs/>
          <w:sz w:val="22"/>
          <w:szCs w:val="22"/>
          <w:lang w:val="ka-GE"/>
        </w:rPr>
        <w:t xml:space="preserve">(ასეთის არსებობის შემთხვევაში) </w:t>
      </w:r>
      <w:r w:rsidR="00C87EFF" w:rsidRPr="00DB1F33">
        <w:rPr>
          <w:rFonts w:ascii="Sylfaen" w:hAnsi="Sylfaen" w:cs="Sylfaen"/>
          <w:bCs/>
          <w:sz w:val="22"/>
          <w:szCs w:val="22"/>
          <w:lang w:val="ka-GE"/>
        </w:rPr>
        <w:t>აღიარებული იქნება</w:t>
      </w:r>
      <w:r w:rsidR="000179F3" w:rsidRPr="00DB1F33">
        <w:rPr>
          <w:rFonts w:ascii="Sylfaen" w:hAnsi="Sylfaen" w:cs="Sylfaen"/>
          <w:bCs/>
          <w:sz w:val="22"/>
          <w:szCs w:val="22"/>
          <w:lang w:val="ka-GE"/>
        </w:rPr>
        <w:t xml:space="preserve"> საკრედიტო ლიმიტის თანხის გამოყენებ</w:t>
      </w:r>
      <w:r w:rsidR="00C06CFC" w:rsidRPr="00DB1F33">
        <w:rPr>
          <w:rFonts w:ascii="Sylfaen" w:hAnsi="Sylfaen" w:cs="Sylfaen"/>
          <w:bCs/>
          <w:sz w:val="22"/>
          <w:szCs w:val="22"/>
          <w:lang w:val="ka-GE"/>
        </w:rPr>
        <w:t>ად</w:t>
      </w:r>
      <w:r w:rsidR="000179F3" w:rsidRPr="00DB1F33">
        <w:rPr>
          <w:rFonts w:ascii="Sylfaen" w:hAnsi="Sylfaen" w:cs="Sylfaen"/>
          <w:bCs/>
          <w:sz w:val="22"/>
          <w:szCs w:val="22"/>
          <w:lang w:val="ka-GE"/>
        </w:rPr>
        <w:t xml:space="preserve"> და </w:t>
      </w:r>
      <w:r w:rsidR="000F35B8">
        <w:rPr>
          <w:rFonts w:ascii="Sylfaen" w:hAnsi="Sylfaen" w:cs="Sylfaen"/>
          <w:bCs/>
          <w:sz w:val="22"/>
          <w:szCs w:val="22"/>
          <w:lang w:val="ka-GE"/>
        </w:rPr>
        <w:t>გაითვალისწინება</w:t>
      </w:r>
      <w:r w:rsidR="000179F3" w:rsidRPr="00DB1F33">
        <w:rPr>
          <w:rFonts w:ascii="Sylfaen" w:hAnsi="Sylfaen" w:cs="Sylfaen"/>
          <w:bCs/>
          <w:sz w:val="22"/>
          <w:szCs w:val="22"/>
          <w:lang w:val="ka-GE"/>
        </w:rPr>
        <w:t xml:space="preserve"> </w:t>
      </w:r>
      <w:r w:rsidR="00C06CFC" w:rsidRPr="00DB1F33">
        <w:rPr>
          <w:rFonts w:ascii="Sylfaen" w:hAnsi="Sylfaen" w:cs="Sylfaen"/>
          <w:bCs/>
          <w:sz w:val="22"/>
          <w:szCs w:val="22"/>
          <w:lang w:val="ka-GE"/>
        </w:rPr>
        <w:t xml:space="preserve">მორიგი </w:t>
      </w:r>
      <w:r w:rsidR="000179F3" w:rsidRPr="00DB1F33">
        <w:rPr>
          <w:rFonts w:ascii="Sylfaen" w:hAnsi="Sylfaen" w:cs="Sylfaen"/>
          <w:bCs/>
          <w:sz w:val="22"/>
          <w:szCs w:val="22"/>
          <w:lang w:val="ka-GE"/>
        </w:rPr>
        <w:t xml:space="preserve">მინიმალური </w:t>
      </w:r>
      <w:r w:rsidR="00C87EFF" w:rsidRPr="00DB1F33">
        <w:rPr>
          <w:rFonts w:ascii="Sylfaen" w:hAnsi="Sylfaen" w:cs="Sylfaen"/>
          <w:bCs/>
          <w:sz w:val="22"/>
          <w:szCs w:val="22"/>
          <w:lang w:val="ka-GE"/>
        </w:rPr>
        <w:t xml:space="preserve">დაფარვის </w:t>
      </w:r>
      <w:r w:rsidR="000179F3" w:rsidRPr="00DB1F33">
        <w:rPr>
          <w:rFonts w:ascii="Sylfaen" w:hAnsi="Sylfaen" w:cs="Sylfaen"/>
          <w:bCs/>
          <w:sz w:val="22"/>
          <w:szCs w:val="22"/>
          <w:lang w:val="ka-GE"/>
        </w:rPr>
        <w:t xml:space="preserve">თანხის ფულად თანხაში. </w:t>
      </w:r>
    </w:p>
    <w:p w14:paraId="71C3170B" w14:textId="77777777" w:rsidR="000179F3" w:rsidRPr="00DB1F33" w:rsidRDefault="0031055A" w:rsidP="0064292C">
      <w:pPr>
        <w:pStyle w:val="ListParagraph"/>
        <w:numPr>
          <w:ilvl w:val="1"/>
          <w:numId w:val="14"/>
        </w:numPr>
        <w:spacing w:before="360" w:line="276" w:lineRule="auto"/>
        <w:jc w:val="both"/>
        <w:rPr>
          <w:rFonts w:ascii="Sylfaen" w:hAnsi="Sylfaen" w:cs="Sylfaen"/>
          <w:bCs/>
          <w:sz w:val="22"/>
          <w:szCs w:val="22"/>
          <w:lang w:val="ka-GE"/>
        </w:rPr>
      </w:pPr>
      <w:r w:rsidRPr="00DB1F33">
        <w:rPr>
          <w:rFonts w:ascii="Sylfaen" w:hAnsi="Sylfaen" w:cs="Sylfaen"/>
          <w:bCs/>
          <w:sz w:val="22"/>
          <w:szCs w:val="22"/>
          <w:lang w:val="ka-GE"/>
        </w:rPr>
        <w:lastRenderedPageBreak/>
        <w:t>აღნიშნულით მხარეები</w:t>
      </w:r>
      <w:r w:rsidR="000179F3" w:rsidRPr="00DB1F33">
        <w:rPr>
          <w:rFonts w:ascii="Sylfaen" w:hAnsi="Sylfaen" w:cs="Sylfaen"/>
          <w:bCs/>
          <w:sz w:val="22"/>
          <w:szCs w:val="22"/>
          <w:lang w:val="ka-GE"/>
        </w:rPr>
        <w:t xml:space="preserve"> </w:t>
      </w:r>
      <w:r w:rsidR="00C06CFC" w:rsidRPr="00DB1F33">
        <w:rPr>
          <w:rFonts w:ascii="Sylfaen" w:hAnsi="Sylfaen" w:cs="Sylfaen"/>
          <w:bCs/>
          <w:sz w:val="22"/>
          <w:szCs w:val="22"/>
          <w:lang w:val="ka-GE"/>
        </w:rPr>
        <w:t>უპირობოდ</w:t>
      </w:r>
      <w:r w:rsidR="00200754" w:rsidRPr="00DB1F33">
        <w:rPr>
          <w:rFonts w:ascii="Sylfaen" w:hAnsi="Sylfaen" w:cs="Sylfaen"/>
          <w:bCs/>
          <w:sz w:val="22"/>
          <w:szCs w:val="22"/>
          <w:lang w:val="ka-GE"/>
        </w:rPr>
        <w:t xml:space="preserve"> შეთანხმდნენ, რომ ბანკის ხარჯებს, სასამართლო დანახარჯებს, საფოსტო/საკურიერო ხარჯებ</w:t>
      </w:r>
      <w:r w:rsidR="000179F3" w:rsidRPr="00DB1F33">
        <w:rPr>
          <w:rFonts w:ascii="Sylfaen" w:hAnsi="Sylfaen" w:cs="Sylfaen"/>
          <w:bCs/>
          <w:sz w:val="22"/>
          <w:szCs w:val="22"/>
          <w:lang w:val="ka-GE"/>
        </w:rPr>
        <w:t xml:space="preserve">ს </w:t>
      </w:r>
      <w:r w:rsidR="00D97C74" w:rsidRPr="00DB1F33">
        <w:rPr>
          <w:rFonts w:ascii="Sylfaen" w:hAnsi="Sylfaen" w:cs="Sylfaen"/>
          <w:bCs/>
          <w:sz w:val="22"/>
          <w:szCs w:val="22"/>
          <w:lang w:val="ka-GE"/>
        </w:rPr>
        <w:t>ა</w:t>
      </w:r>
      <w:r w:rsidR="000179F3" w:rsidRPr="00DB1F33">
        <w:rPr>
          <w:rFonts w:ascii="Sylfaen" w:hAnsi="Sylfaen" w:cs="Sylfaen"/>
          <w:bCs/>
          <w:sz w:val="22"/>
          <w:szCs w:val="22"/>
          <w:lang w:val="ka-GE"/>
        </w:rPr>
        <w:t>ანაზღაურებ</w:t>
      </w:r>
      <w:r w:rsidR="00200754" w:rsidRPr="00DB1F33">
        <w:rPr>
          <w:rFonts w:ascii="Sylfaen" w:hAnsi="Sylfaen" w:cs="Sylfaen"/>
          <w:bCs/>
          <w:sz w:val="22"/>
          <w:szCs w:val="22"/>
          <w:lang w:val="ka-GE"/>
        </w:rPr>
        <w:t>ს</w:t>
      </w:r>
      <w:r w:rsidR="000179F3" w:rsidRPr="00DB1F33">
        <w:rPr>
          <w:rFonts w:ascii="Sylfaen" w:hAnsi="Sylfaen" w:cs="Sylfaen"/>
          <w:bCs/>
          <w:sz w:val="22"/>
          <w:szCs w:val="22"/>
          <w:lang w:val="ka-GE"/>
        </w:rPr>
        <w:t xml:space="preserve"> მსესხებ</w:t>
      </w:r>
      <w:r w:rsidR="00200754" w:rsidRPr="00DB1F33">
        <w:rPr>
          <w:rFonts w:ascii="Sylfaen" w:hAnsi="Sylfaen" w:cs="Sylfaen"/>
          <w:bCs/>
          <w:sz w:val="22"/>
          <w:szCs w:val="22"/>
          <w:lang w:val="ka-GE"/>
        </w:rPr>
        <w:t>ელი</w:t>
      </w:r>
      <w:r w:rsidR="000179F3" w:rsidRPr="00DB1F33">
        <w:rPr>
          <w:rFonts w:ascii="Sylfaen" w:hAnsi="Sylfaen" w:cs="Sylfaen"/>
          <w:bCs/>
          <w:sz w:val="22"/>
          <w:szCs w:val="22"/>
          <w:lang w:val="ka-GE"/>
        </w:rPr>
        <w:t>.</w:t>
      </w:r>
    </w:p>
    <w:p w14:paraId="196BBF0C" w14:textId="77777777" w:rsidR="00D71730" w:rsidRPr="00DB1F33" w:rsidRDefault="00D71730" w:rsidP="00D71730">
      <w:pPr>
        <w:pStyle w:val="ListParagraph"/>
        <w:numPr>
          <w:ilvl w:val="1"/>
          <w:numId w:val="14"/>
        </w:numPr>
        <w:spacing w:before="360" w:line="276" w:lineRule="auto"/>
        <w:jc w:val="both"/>
        <w:rPr>
          <w:rFonts w:ascii="Sylfaen" w:hAnsi="Sylfaen" w:cs="Sylfaen"/>
          <w:bCs/>
          <w:sz w:val="22"/>
          <w:szCs w:val="22"/>
          <w:lang w:val="ka-GE"/>
        </w:rPr>
      </w:pPr>
      <w:r w:rsidRPr="00DB1F33">
        <w:rPr>
          <w:rFonts w:ascii="Sylfaen" w:hAnsi="Sylfaen" w:cs="Sylfaen"/>
          <w:sz w:val="22"/>
          <w:szCs w:val="22"/>
          <w:lang w:val="ka-GE"/>
        </w:rPr>
        <w:t>მხარეები თანხმდებიან, რომ მსესხებლის საბანკო ანგარიშ(ებ)ზე სესხის</w:t>
      </w:r>
      <w:r w:rsidRPr="00DB1F33">
        <w:rPr>
          <w:rFonts w:ascii="Sylfaen" w:hAnsi="Sylfaen" w:cs="Sylfaen"/>
          <w:sz w:val="22"/>
          <w:szCs w:val="22"/>
          <w:lang w:val="it-IT"/>
        </w:rPr>
        <w:t xml:space="preserve"> სრულად დასაფარად საკმარისი თანხის არსებობის </w:t>
      </w:r>
      <w:r w:rsidRPr="00DB1F33">
        <w:rPr>
          <w:rFonts w:ascii="Sylfaen" w:hAnsi="Sylfaen" w:cs="Sylfaen"/>
          <w:sz w:val="22"/>
          <w:szCs w:val="22"/>
          <w:lang w:val="ka-GE"/>
        </w:rPr>
        <w:t>შემთხვევაში, ავტომატურად</w:t>
      </w:r>
      <w:r w:rsidRPr="00DB1F33">
        <w:rPr>
          <w:rFonts w:ascii="Sylfaen" w:hAnsi="Sylfaen" w:cs="Sylfaen"/>
          <w:sz w:val="22"/>
          <w:szCs w:val="22"/>
          <w:lang w:val="it-IT"/>
        </w:rPr>
        <w:t xml:space="preserve"> არ მოხდება </w:t>
      </w:r>
      <w:r w:rsidRPr="00DB1F33">
        <w:rPr>
          <w:rFonts w:ascii="Sylfaen" w:hAnsi="Sylfaen" w:cs="Sylfaen"/>
          <w:sz w:val="22"/>
          <w:szCs w:val="22"/>
          <w:lang w:val="ka-GE"/>
        </w:rPr>
        <w:t>ბანკის მიერ სესხის</w:t>
      </w:r>
      <w:r w:rsidRPr="00DB1F33">
        <w:rPr>
          <w:rFonts w:ascii="Sylfaen" w:hAnsi="Sylfaen" w:cs="Sylfaen"/>
          <w:sz w:val="22"/>
          <w:szCs w:val="22"/>
          <w:lang w:val="it-IT"/>
        </w:rPr>
        <w:t xml:space="preserve"> წინსწრებით დაფარვა</w:t>
      </w:r>
      <w:r w:rsidRPr="00DB1F33">
        <w:rPr>
          <w:rFonts w:ascii="Sylfaen" w:hAnsi="Sylfaen" w:cs="Sylfaen"/>
          <w:sz w:val="22"/>
          <w:szCs w:val="22"/>
          <w:lang w:val="ka-GE"/>
        </w:rPr>
        <w:t>.</w:t>
      </w:r>
    </w:p>
    <w:p w14:paraId="1FA8ADE6" w14:textId="77777777" w:rsidR="006D740D" w:rsidRPr="00DB1F33" w:rsidRDefault="006D740D" w:rsidP="006D740D">
      <w:pPr>
        <w:pStyle w:val="ListParagraph"/>
        <w:spacing w:before="360" w:line="276" w:lineRule="auto"/>
        <w:jc w:val="both"/>
        <w:rPr>
          <w:rFonts w:ascii="Sylfaen" w:hAnsi="Sylfaen" w:cs="Sylfaen"/>
          <w:bCs/>
          <w:sz w:val="22"/>
          <w:szCs w:val="22"/>
          <w:lang w:val="ka-GE"/>
        </w:rPr>
      </w:pPr>
    </w:p>
    <w:p w14:paraId="25241A70" w14:textId="77777777" w:rsidR="000179F3" w:rsidRPr="00DB1F33" w:rsidRDefault="000179F3" w:rsidP="0053642A">
      <w:pPr>
        <w:pStyle w:val="ListParagraph"/>
        <w:numPr>
          <w:ilvl w:val="0"/>
          <w:numId w:val="25"/>
        </w:numPr>
        <w:spacing w:before="120" w:after="120" w:line="276" w:lineRule="auto"/>
        <w:jc w:val="center"/>
        <w:outlineLvl w:val="0"/>
        <w:rPr>
          <w:rFonts w:ascii="Sylfaen" w:hAnsi="Sylfaen" w:cs="Sylfaen"/>
          <w:b/>
          <w:bCs/>
          <w:sz w:val="22"/>
          <w:szCs w:val="22"/>
          <w:lang w:val="ka-GE"/>
        </w:rPr>
      </w:pPr>
      <w:r w:rsidRPr="00DB1F33">
        <w:rPr>
          <w:rFonts w:ascii="Sylfaen" w:hAnsi="Sylfaen" w:cs="Sylfaen"/>
          <w:b/>
          <w:bCs/>
          <w:sz w:val="22"/>
          <w:szCs w:val="22"/>
          <w:lang w:val="ka-GE"/>
        </w:rPr>
        <w:t>მხარე</w:t>
      </w:r>
      <w:r w:rsidR="004D21F1" w:rsidRPr="00DB1F33">
        <w:rPr>
          <w:rFonts w:ascii="Sylfaen" w:hAnsi="Sylfaen" w:cs="Sylfaen"/>
          <w:b/>
          <w:bCs/>
          <w:sz w:val="22"/>
          <w:szCs w:val="22"/>
          <w:lang w:val="ka-GE"/>
        </w:rPr>
        <w:t xml:space="preserve">თა </w:t>
      </w:r>
      <w:r w:rsidRPr="00DB1F33">
        <w:rPr>
          <w:rFonts w:ascii="Sylfaen" w:hAnsi="Sylfaen" w:cs="Sylfaen"/>
          <w:b/>
          <w:bCs/>
          <w:sz w:val="22"/>
          <w:szCs w:val="22"/>
          <w:lang w:val="ka-GE"/>
        </w:rPr>
        <w:t>უფლება-მოვალეობები</w:t>
      </w:r>
    </w:p>
    <w:p w14:paraId="7516F1E8" w14:textId="77777777" w:rsidR="000179F3" w:rsidRPr="00DB1F33" w:rsidRDefault="000179F3" w:rsidP="00B67D6A">
      <w:pPr>
        <w:pStyle w:val="Heading2"/>
        <w:numPr>
          <w:ilvl w:val="1"/>
          <w:numId w:val="25"/>
        </w:numPr>
        <w:ind w:left="720" w:hanging="720"/>
        <w:rPr>
          <w:rFonts w:ascii="Sylfaen" w:hAnsi="Sylfaen" w:cs="Sylfaen"/>
          <w:bCs w:val="0"/>
          <w:color w:val="auto"/>
          <w:sz w:val="22"/>
          <w:szCs w:val="22"/>
          <w:lang w:val="ka-GE"/>
        </w:rPr>
      </w:pPr>
      <w:r w:rsidRPr="00DB1F33">
        <w:rPr>
          <w:rFonts w:ascii="Sylfaen" w:hAnsi="Sylfaen" w:cs="Sylfaen"/>
          <w:color w:val="auto"/>
          <w:sz w:val="22"/>
          <w:szCs w:val="22"/>
          <w:lang w:val="ka-GE"/>
        </w:rPr>
        <w:t xml:space="preserve">მსესხებელს </w:t>
      </w:r>
      <w:r w:rsidR="00D97C74" w:rsidRPr="00DB1F33">
        <w:rPr>
          <w:rFonts w:ascii="Sylfaen" w:hAnsi="Sylfaen" w:cs="Sylfaen"/>
          <w:color w:val="auto"/>
          <w:sz w:val="22"/>
          <w:szCs w:val="22"/>
          <w:lang w:val="ka-GE"/>
        </w:rPr>
        <w:t xml:space="preserve">უფლება </w:t>
      </w:r>
      <w:r w:rsidRPr="00DB1F33">
        <w:rPr>
          <w:rFonts w:ascii="Sylfaen" w:hAnsi="Sylfaen" w:cs="Sylfaen"/>
          <w:color w:val="auto"/>
          <w:sz w:val="22"/>
          <w:szCs w:val="22"/>
          <w:lang w:val="ka-GE"/>
        </w:rPr>
        <w:t xml:space="preserve">აქვს:  </w:t>
      </w:r>
    </w:p>
    <w:p w14:paraId="0C4B4C78" w14:textId="3D3BB713" w:rsidR="000179F3" w:rsidRPr="00DB1F33" w:rsidRDefault="000179F3" w:rsidP="00B67D6A">
      <w:pPr>
        <w:pStyle w:val="ListParagraph"/>
        <w:numPr>
          <w:ilvl w:val="2"/>
          <w:numId w:val="25"/>
        </w:numPr>
        <w:spacing w:before="120" w:after="120" w:line="276" w:lineRule="auto"/>
        <w:ind w:left="720"/>
        <w:jc w:val="both"/>
        <w:rPr>
          <w:rFonts w:ascii="Sylfaen" w:hAnsi="Sylfaen" w:cs="Sylfaen"/>
          <w:bCs/>
          <w:sz w:val="22"/>
          <w:szCs w:val="22"/>
          <w:lang w:val="ka-GE"/>
        </w:rPr>
      </w:pPr>
      <w:r w:rsidRPr="00DB1F33">
        <w:rPr>
          <w:rFonts w:ascii="Sylfaen" w:hAnsi="Sylfaen" w:cs="Sylfaen"/>
          <w:bCs/>
          <w:sz w:val="22"/>
          <w:szCs w:val="22"/>
          <w:lang w:val="ka-GE"/>
        </w:rPr>
        <w:t xml:space="preserve">ვადამდე სრულად </w:t>
      </w:r>
      <w:r w:rsidR="0031055A" w:rsidRPr="00DB1F33">
        <w:rPr>
          <w:rFonts w:ascii="Sylfaen" w:hAnsi="Sylfaen" w:cs="Sylfaen"/>
          <w:bCs/>
          <w:sz w:val="22"/>
          <w:szCs w:val="22"/>
          <w:lang w:val="ka-GE"/>
        </w:rPr>
        <w:t>დ</w:t>
      </w:r>
      <w:r w:rsidR="005B17EB">
        <w:rPr>
          <w:rFonts w:ascii="Sylfaen" w:hAnsi="Sylfaen" w:cs="Sylfaen"/>
          <w:bCs/>
          <w:sz w:val="22"/>
          <w:szCs w:val="22"/>
          <w:lang w:val="ka-GE"/>
        </w:rPr>
        <w:t>აფაროს</w:t>
      </w:r>
      <w:r w:rsidRPr="00DB1F33">
        <w:rPr>
          <w:rFonts w:ascii="Sylfaen" w:hAnsi="Sylfaen" w:cs="Sylfaen"/>
          <w:bCs/>
          <w:sz w:val="22"/>
          <w:szCs w:val="22"/>
          <w:lang w:val="ka-GE"/>
        </w:rPr>
        <w:t xml:space="preserve"> სესხი </w:t>
      </w:r>
      <w:r w:rsidR="00200754" w:rsidRPr="00DB1F33">
        <w:rPr>
          <w:rFonts w:ascii="Sylfaen" w:hAnsi="Sylfaen" w:cs="Sylfaen"/>
          <w:bCs/>
          <w:sz w:val="22"/>
          <w:szCs w:val="22"/>
          <w:lang w:val="ka-GE"/>
        </w:rPr>
        <w:t xml:space="preserve">მასზე ფაქტიურად დარიცხულ სარგებელთან ერთად, </w:t>
      </w:r>
      <w:r w:rsidRPr="00DB1F33">
        <w:rPr>
          <w:rFonts w:ascii="Sylfaen" w:hAnsi="Sylfaen" w:cs="Sylfaen"/>
          <w:bCs/>
          <w:sz w:val="22"/>
          <w:szCs w:val="22"/>
          <w:lang w:val="ka-GE"/>
        </w:rPr>
        <w:t xml:space="preserve"> ან მის გარეშე</w:t>
      </w:r>
      <w:r w:rsidR="008F79FA" w:rsidRPr="00DB1F33">
        <w:rPr>
          <w:rFonts w:ascii="Sylfaen" w:hAnsi="Sylfaen" w:cs="Sylfaen"/>
          <w:bCs/>
          <w:sz w:val="22"/>
          <w:szCs w:val="22"/>
          <w:lang w:val="ka-GE"/>
        </w:rPr>
        <w:t>, საგადახდო პერიოდში სესხის სრულად დაფარვის შემთხვევაში</w:t>
      </w:r>
      <w:r w:rsidRPr="00DB1F33">
        <w:rPr>
          <w:rFonts w:ascii="Sylfaen" w:hAnsi="Sylfaen" w:cs="Sylfaen"/>
          <w:bCs/>
          <w:sz w:val="22"/>
          <w:szCs w:val="22"/>
          <w:lang w:val="ka-GE"/>
        </w:rPr>
        <w:t xml:space="preserve">; </w:t>
      </w:r>
    </w:p>
    <w:p w14:paraId="3FC13C62" w14:textId="77777777" w:rsidR="00AC0FC3" w:rsidRPr="00DB1F33" w:rsidRDefault="00AC0FC3" w:rsidP="00B67D6A">
      <w:pPr>
        <w:pStyle w:val="ListParagraph"/>
        <w:numPr>
          <w:ilvl w:val="2"/>
          <w:numId w:val="25"/>
        </w:numPr>
        <w:spacing w:before="120" w:after="120" w:line="276" w:lineRule="auto"/>
        <w:ind w:left="720"/>
        <w:jc w:val="both"/>
        <w:rPr>
          <w:rFonts w:ascii="Sylfaen" w:hAnsi="Sylfaen" w:cs="Sylfaen"/>
          <w:bCs/>
          <w:sz w:val="22"/>
          <w:szCs w:val="22"/>
          <w:lang w:val="ka-GE"/>
        </w:rPr>
      </w:pPr>
      <w:r w:rsidRPr="00DB1F33">
        <w:rPr>
          <w:rFonts w:ascii="Sylfaen" w:hAnsi="Sylfaen" w:cs="Sylfaen"/>
          <w:bCs/>
          <w:sz w:val="22"/>
          <w:szCs w:val="22"/>
          <w:lang w:val="ka-GE"/>
        </w:rPr>
        <w:t xml:space="preserve">თუ სესხის დაბრუნების თარიღი ან/და სარგებლის გადახდის თარიღი ემთხვევა სადღესასწაულო ან დასვენების დღეს, დააბრუნოს სესხი ან/და გადაიხადოს სარგებელი სადღესასწაულო ან დასვენების დღის შესაბამის მომდევნო პირველ სამუშაო დღეს, სესხის დაფარვის ვადის დარღვევისათვის პირგასამტეხლოს გადახდის გარეშე.  </w:t>
      </w:r>
    </w:p>
    <w:p w14:paraId="73365C8E" w14:textId="77777777" w:rsidR="000179F3" w:rsidRPr="00DB1F33" w:rsidRDefault="000179F3" w:rsidP="00B67D6A">
      <w:pPr>
        <w:pStyle w:val="ListParagraph"/>
        <w:numPr>
          <w:ilvl w:val="2"/>
          <w:numId w:val="25"/>
        </w:numPr>
        <w:spacing w:before="120" w:after="120" w:line="276" w:lineRule="auto"/>
        <w:ind w:left="720"/>
        <w:jc w:val="both"/>
        <w:rPr>
          <w:rFonts w:ascii="Sylfaen" w:hAnsi="Sylfaen" w:cs="Sylfaen"/>
          <w:bCs/>
          <w:sz w:val="22"/>
          <w:szCs w:val="22"/>
          <w:lang w:val="ka-GE"/>
        </w:rPr>
      </w:pPr>
      <w:r w:rsidRPr="00DB1F33">
        <w:rPr>
          <w:rFonts w:ascii="Sylfaen" w:hAnsi="Sylfaen" w:cs="Sylfaen"/>
          <w:bCs/>
          <w:sz w:val="22"/>
          <w:szCs w:val="22"/>
          <w:lang w:val="ka-GE"/>
        </w:rPr>
        <w:t>წერილობითი განცხადები</w:t>
      </w:r>
      <w:r w:rsidR="00F67423" w:rsidRPr="00DB1F33">
        <w:rPr>
          <w:rFonts w:ascii="Sylfaen" w:hAnsi="Sylfaen" w:cs="Sylfaen"/>
          <w:bCs/>
          <w:sz w:val="22"/>
          <w:szCs w:val="22"/>
          <w:lang w:val="ka-GE"/>
        </w:rPr>
        <w:t>ს საფუძველზე,</w:t>
      </w:r>
      <w:r w:rsidRPr="00DB1F33">
        <w:rPr>
          <w:rFonts w:ascii="Sylfaen" w:hAnsi="Sylfaen" w:cs="Sylfaen"/>
          <w:bCs/>
          <w:sz w:val="22"/>
          <w:szCs w:val="22"/>
          <w:lang w:val="ka-GE"/>
        </w:rPr>
        <w:t xml:space="preserve"> </w:t>
      </w:r>
      <w:r w:rsidR="00F67423" w:rsidRPr="00DB1F33">
        <w:rPr>
          <w:rFonts w:ascii="Sylfaen" w:hAnsi="Sylfaen" w:cs="Sylfaen"/>
          <w:bCs/>
          <w:sz w:val="22"/>
          <w:szCs w:val="22"/>
          <w:lang w:val="ka-GE"/>
        </w:rPr>
        <w:t xml:space="preserve">არაუმეტეს სამი სამუშაო დღის ვადაში, უსასყიდლოდ, </w:t>
      </w:r>
      <w:r w:rsidR="009E6B7F" w:rsidRPr="00DB1F33">
        <w:rPr>
          <w:rFonts w:ascii="Sylfaen" w:hAnsi="Sylfaen" w:cs="Sylfaen"/>
          <w:bCs/>
          <w:sz w:val="22"/>
          <w:szCs w:val="22"/>
          <w:lang w:val="ka-GE"/>
        </w:rPr>
        <w:t xml:space="preserve">არაუმეტეს </w:t>
      </w:r>
      <w:r w:rsidR="0081636B" w:rsidRPr="00DB1F33">
        <w:rPr>
          <w:rFonts w:ascii="Sylfaen" w:hAnsi="Sylfaen" w:cs="Sylfaen"/>
          <w:bCs/>
          <w:sz w:val="22"/>
          <w:szCs w:val="22"/>
          <w:lang w:val="ka-GE"/>
        </w:rPr>
        <w:t xml:space="preserve">თვეში ერთხელ, </w:t>
      </w:r>
      <w:r w:rsidRPr="00DB1F33">
        <w:rPr>
          <w:rFonts w:ascii="Sylfaen" w:hAnsi="Sylfaen" w:cs="Sylfaen"/>
          <w:bCs/>
          <w:sz w:val="22"/>
          <w:szCs w:val="22"/>
          <w:lang w:val="ka-GE"/>
        </w:rPr>
        <w:t>მიიღოს</w:t>
      </w:r>
      <w:r w:rsidR="00F67423" w:rsidRPr="00DB1F33">
        <w:rPr>
          <w:rFonts w:ascii="Sylfaen" w:hAnsi="Sylfaen" w:cs="Sylfaen"/>
          <w:bCs/>
          <w:sz w:val="22"/>
          <w:szCs w:val="22"/>
          <w:lang w:val="ka-GE"/>
        </w:rPr>
        <w:t xml:space="preserve"> წერილობითი ფორმით </w:t>
      </w:r>
      <w:r w:rsidRPr="00DB1F33">
        <w:rPr>
          <w:rFonts w:ascii="Sylfaen" w:hAnsi="Sylfaen" w:cs="Sylfaen"/>
          <w:bCs/>
          <w:sz w:val="22"/>
          <w:szCs w:val="22"/>
          <w:lang w:val="ka-GE"/>
        </w:rPr>
        <w:t xml:space="preserve">ინფორმაცია </w:t>
      </w:r>
      <w:r w:rsidR="00AE689B" w:rsidRPr="00DB1F33">
        <w:rPr>
          <w:rFonts w:ascii="Sylfaen" w:hAnsi="Sylfaen" w:cs="Sylfaen"/>
          <w:bCs/>
          <w:sz w:val="22"/>
          <w:szCs w:val="22"/>
          <w:lang w:val="ka-GE"/>
        </w:rPr>
        <w:t>წინამდებარე ხელშეკრულების თანახმად არსებული მსესხებლის დავალიანების (ძირითად</w:t>
      </w:r>
      <w:r w:rsidR="00794732" w:rsidRPr="00DB1F33">
        <w:rPr>
          <w:rFonts w:ascii="Sylfaen" w:hAnsi="Sylfaen" w:cs="Sylfaen"/>
          <w:bCs/>
          <w:sz w:val="22"/>
          <w:szCs w:val="22"/>
          <w:lang w:val="ka-GE"/>
        </w:rPr>
        <w:t>ი</w:t>
      </w:r>
      <w:r w:rsidR="00AE689B" w:rsidRPr="00DB1F33">
        <w:rPr>
          <w:rFonts w:ascii="Sylfaen" w:hAnsi="Sylfaen" w:cs="Sylfaen"/>
          <w:bCs/>
          <w:sz w:val="22"/>
          <w:szCs w:val="22"/>
          <w:lang w:val="ka-GE"/>
        </w:rPr>
        <w:t xml:space="preserve"> დავალიანების, სარგებელის, საკომისიოს, პირგასამტეხლოს და სხვა გადასახდელი თანხების)</w:t>
      </w:r>
      <w:r w:rsidRPr="00DB1F33">
        <w:rPr>
          <w:rFonts w:ascii="Sylfaen" w:hAnsi="Sylfaen" w:cs="Sylfaen"/>
          <w:bCs/>
          <w:sz w:val="22"/>
          <w:szCs w:val="22"/>
          <w:lang w:val="ka-GE"/>
        </w:rPr>
        <w:t xml:space="preserve"> </w:t>
      </w:r>
      <w:r w:rsidR="00AE689B" w:rsidRPr="00DB1F33">
        <w:rPr>
          <w:rFonts w:ascii="Sylfaen" w:hAnsi="Sylfaen" w:cs="Sylfaen"/>
          <w:bCs/>
          <w:sz w:val="22"/>
          <w:szCs w:val="22"/>
          <w:lang w:val="ka-GE"/>
        </w:rPr>
        <w:t xml:space="preserve">დასაფარად შემოსული </w:t>
      </w:r>
      <w:r w:rsidRPr="00DB1F33">
        <w:rPr>
          <w:rFonts w:ascii="Sylfaen" w:hAnsi="Sylfaen" w:cs="Sylfaen"/>
          <w:bCs/>
          <w:sz w:val="22"/>
          <w:szCs w:val="22"/>
          <w:lang w:val="ka-GE"/>
        </w:rPr>
        <w:t xml:space="preserve">მორიგი ფულადი თანხების გადანაწილების შესახებ;  </w:t>
      </w:r>
    </w:p>
    <w:p w14:paraId="0789B571" w14:textId="0FA7E88F" w:rsidR="000179F3" w:rsidRPr="00DB1F33" w:rsidRDefault="00CC4659" w:rsidP="00B67D6A">
      <w:pPr>
        <w:pStyle w:val="ListParagraph"/>
        <w:numPr>
          <w:ilvl w:val="2"/>
          <w:numId w:val="25"/>
        </w:numPr>
        <w:spacing w:before="120" w:after="120" w:line="276" w:lineRule="auto"/>
        <w:ind w:left="720"/>
        <w:jc w:val="both"/>
        <w:rPr>
          <w:rFonts w:ascii="Sylfaen" w:hAnsi="Sylfaen" w:cs="Sylfaen"/>
          <w:bCs/>
          <w:sz w:val="22"/>
          <w:szCs w:val="22"/>
          <w:lang w:val="ka-GE"/>
        </w:rPr>
      </w:pPr>
      <w:r w:rsidRPr="00DB1F33">
        <w:rPr>
          <w:rFonts w:ascii="Sylfaen" w:hAnsi="Sylfaen" w:cs="Sylfaen"/>
          <w:bCs/>
          <w:sz w:val="22"/>
          <w:szCs w:val="22"/>
          <w:lang w:val="ka-GE"/>
        </w:rPr>
        <w:t xml:space="preserve">წინამდებარე ხელშეკრულებით გათვალისწინებული ძირითადი დავალიანების თანხის სრულად ან ნაწილობრივ ვადამდე დაბრუნებისას, </w:t>
      </w:r>
      <w:r w:rsidR="00F85705" w:rsidRPr="00DB1F33">
        <w:rPr>
          <w:rFonts w:ascii="Sylfaen" w:hAnsi="Sylfaen" w:cs="Sylfaen"/>
          <w:bCs/>
          <w:sz w:val="22"/>
          <w:szCs w:val="22"/>
          <w:lang w:val="ka-GE"/>
        </w:rPr>
        <w:t xml:space="preserve">წერილობითი ფორმით, </w:t>
      </w:r>
      <w:r w:rsidR="000179F3" w:rsidRPr="00DB1F33">
        <w:rPr>
          <w:rFonts w:ascii="Sylfaen" w:hAnsi="Sylfaen" w:cs="Sylfaen"/>
          <w:bCs/>
          <w:sz w:val="22"/>
          <w:szCs w:val="22"/>
          <w:lang w:val="ka-GE"/>
        </w:rPr>
        <w:t>უსასყიდლოდ</w:t>
      </w:r>
      <w:r w:rsidRPr="00DB1F33">
        <w:rPr>
          <w:rFonts w:ascii="Sylfaen" w:hAnsi="Sylfaen" w:cs="Sylfaen"/>
          <w:bCs/>
          <w:sz w:val="22"/>
          <w:szCs w:val="22"/>
          <w:lang w:val="ka-GE"/>
        </w:rPr>
        <w:t>,</w:t>
      </w:r>
      <w:r w:rsidR="00F85705" w:rsidRPr="00DB1F33">
        <w:rPr>
          <w:rFonts w:ascii="Sylfaen" w:hAnsi="Sylfaen" w:cs="Sylfaen"/>
          <w:bCs/>
          <w:sz w:val="22"/>
          <w:szCs w:val="22"/>
          <w:lang w:val="ka-GE"/>
        </w:rPr>
        <w:t xml:space="preserve"> </w:t>
      </w:r>
      <w:r w:rsidRPr="00DB1F33">
        <w:rPr>
          <w:rFonts w:ascii="Sylfaen" w:hAnsi="Sylfaen" w:cs="Sylfaen"/>
          <w:bCs/>
          <w:sz w:val="22"/>
          <w:szCs w:val="22"/>
          <w:lang w:val="ka-GE"/>
        </w:rPr>
        <w:t xml:space="preserve">არაუმეტეს სამი სამუშაო დღის ვადაში, </w:t>
      </w:r>
      <w:r w:rsidR="00F85705" w:rsidRPr="00DB1F33">
        <w:rPr>
          <w:rFonts w:ascii="Sylfaen" w:hAnsi="Sylfaen" w:cs="Sylfaen"/>
          <w:bCs/>
          <w:sz w:val="22"/>
          <w:szCs w:val="22"/>
          <w:lang w:val="ka-GE"/>
        </w:rPr>
        <w:t>მიიღოს</w:t>
      </w:r>
      <w:r w:rsidR="000179F3" w:rsidRPr="00DB1F33">
        <w:rPr>
          <w:rFonts w:ascii="Sylfaen" w:hAnsi="Sylfaen" w:cs="Sylfaen"/>
          <w:bCs/>
          <w:sz w:val="22"/>
          <w:szCs w:val="22"/>
          <w:lang w:val="ka-GE"/>
        </w:rPr>
        <w:t xml:space="preserve"> ინფორმაცია </w:t>
      </w:r>
      <w:r w:rsidR="00AE689B" w:rsidRPr="00DB1F33">
        <w:rPr>
          <w:rFonts w:ascii="Sylfaen" w:hAnsi="Sylfaen" w:cs="Sylfaen"/>
          <w:bCs/>
          <w:sz w:val="22"/>
          <w:szCs w:val="22"/>
          <w:lang w:val="ka-GE"/>
        </w:rPr>
        <w:t xml:space="preserve">წინამდებარე ხელშეკრულების თანახმად არსებული მსესხებლის მიერ დასაბრუნებელი დავალიანების </w:t>
      </w:r>
      <w:r w:rsidRPr="00DB1F33">
        <w:rPr>
          <w:rFonts w:ascii="Sylfaen" w:hAnsi="Sylfaen" w:cs="Sylfaen"/>
          <w:bCs/>
          <w:sz w:val="22"/>
          <w:szCs w:val="22"/>
          <w:lang w:val="ka-GE"/>
        </w:rPr>
        <w:t xml:space="preserve"> ოდენობის, მათ შორის </w:t>
      </w:r>
      <w:r w:rsidR="000179F3" w:rsidRPr="00DB1F33">
        <w:rPr>
          <w:rFonts w:ascii="Sylfaen" w:hAnsi="Sylfaen" w:cs="Sylfaen"/>
          <w:bCs/>
          <w:sz w:val="22"/>
          <w:szCs w:val="22"/>
          <w:lang w:val="ka-GE"/>
        </w:rPr>
        <w:t>ძირითად</w:t>
      </w:r>
      <w:r w:rsidRPr="00DB1F33">
        <w:rPr>
          <w:rFonts w:ascii="Sylfaen" w:hAnsi="Sylfaen" w:cs="Sylfaen"/>
          <w:bCs/>
          <w:sz w:val="22"/>
          <w:szCs w:val="22"/>
          <w:lang w:val="ka-GE"/>
        </w:rPr>
        <w:t>ი</w:t>
      </w:r>
      <w:r w:rsidR="000179F3" w:rsidRPr="00DB1F33">
        <w:rPr>
          <w:rFonts w:ascii="Sylfaen" w:hAnsi="Sylfaen" w:cs="Sylfaen"/>
          <w:bCs/>
          <w:sz w:val="22"/>
          <w:szCs w:val="22"/>
          <w:lang w:val="ka-GE"/>
        </w:rPr>
        <w:t xml:space="preserve"> დავალიანებ</w:t>
      </w:r>
      <w:r w:rsidRPr="00DB1F33">
        <w:rPr>
          <w:rFonts w:ascii="Sylfaen" w:hAnsi="Sylfaen" w:cs="Sylfaen"/>
          <w:bCs/>
          <w:sz w:val="22"/>
          <w:szCs w:val="22"/>
          <w:lang w:val="ka-GE"/>
        </w:rPr>
        <w:t>ის</w:t>
      </w:r>
      <w:r w:rsidR="000179F3" w:rsidRPr="00DB1F33">
        <w:rPr>
          <w:rFonts w:ascii="Sylfaen" w:hAnsi="Sylfaen" w:cs="Sylfaen"/>
          <w:bCs/>
          <w:sz w:val="22"/>
          <w:szCs w:val="22"/>
          <w:lang w:val="ka-GE"/>
        </w:rPr>
        <w:t>, სარგებელ</w:t>
      </w:r>
      <w:r w:rsidRPr="00DB1F33">
        <w:rPr>
          <w:rFonts w:ascii="Sylfaen" w:hAnsi="Sylfaen" w:cs="Sylfaen"/>
          <w:bCs/>
          <w:sz w:val="22"/>
          <w:szCs w:val="22"/>
          <w:lang w:val="ka-GE"/>
        </w:rPr>
        <w:t>ის</w:t>
      </w:r>
      <w:r w:rsidR="000179F3" w:rsidRPr="00DB1F33">
        <w:rPr>
          <w:rFonts w:ascii="Sylfaen" w:hAnsi="Sylfaen" w:cs="Sylfaen"/>
          <w:bCs/>
          <w:sz w:val="22"/>
          <w:szCs w:val="22"/>
          <w:lang w:val="ka-GE"/>
        </w:rPr>
        <w:t>, საკომისიო</w:t>
      </w:r>
      <w:r w:rsidRPr="00DB1F33">
        <w:rPr>
          <w:rFonts w:ascii="Sylfaen" w:hAnsi="Sylfaen" w:cs="Sylfaen"/>
          <w:bCs/>
          <w:sz w:val="22"/>
          <w:szCs w:val="22"/>
          <w:lang w:val="ka-GE"/>
        </w:rPr>
        <w:t>ს</w:t>
      </w:r>
      <w:r w:rsidR="000179F3" w:rsidRPr="00DB1F33">
        <w:rPr>
          <w:rFonts w:ascii="Sylfaen" w:hAnsi="Sylfaen" w:cs="Sylfaen"/>
          <w:bCs/>
          <w:sz w:val="22"/>
          <w:szCs w:val="22"/>
          <w:lang w:val="ka-GE"/>
        </w:rPr>
        <w:t>, პირგასამტეხლო</w:t>
      </w:r>
      <w:r w:rsidRPr="00DB1F33">
        <w:rPr>
          <w:rFonts w:ascii="Sylfaen" w:hAnsi="Sylfaen" w:cs="Sylfaen"/>
          <w:bCs/>
          <w:sz w:val="22"/>
          <w:szCs w:val="22"/>
          <w:lang w:val="ka-GE"/>
        </w:rPr>
        <w:t>ს</w:t>
      </w:r>
      <w:r w:rsidR="000179F3" w:rsidRPr="00DB1F33">
        <w:rPr>
          <w:rFonts w:ascii="Sylfaen" w:hAnsi="Sylfaen" w:cs="Sylfaen"/>
          <w:bCs/>
          <w:sz w:val="22"/>
          <w:szCs w:val="22"/>
          <w:lang w:val="ka-GE"/>
        </w:rPr>
        <w:t xml:space="preserve">, </w:t>
      </w:r>
      <w:r w:rsidR="000579C1" w:rsidRPr="00DB1F33">
        <w:rPr>
          <w:rFonts w:ascii="Sylfaen" w:hAnsi="Sylfaen" w:cs="Sylfaen"/>
          <w:bCs/>
          <w:sz w:val="22"/>
          <w:szCs w:val="22"/>
          <w:lang w:val="ka-GE"/>
        </w:rPr>
        <w:t xml:space="preserve">საურავის </w:t>
      </w:r>
      <w:r w:rsidR="000179F3" w:rsidRPr="00DB1F33">
        <w:rPr>
          <w:rFonts w:ascii="Sylfaen" w:hAnsi="Sylfaen" w:cs="Sylfaen"/>
          <w:bCs/>
          <w:sz w:val="22"/>
          <w:szCs w:val="22"/>
          <w:lang w:val="ka-GE"/>
        </w:rPr>
        <w:t xml:space="preserve">და სხვა </w:t>
      </w:r>
      <w:r w:rsidR="00AE689B" w:rsidRPr="00DB1F33">
        <w:rPr>
          <w:rFonts w:ascii="Sylfaen" w:hAnsi="Sylfaen" w:cs="Sylfaen"/>
          <w:bCs/>
          <w:sz w:val="22"/>
          <w:szCs w:val="22"/>
          <w:lang w:val="ka-GE"/>
        </w:rPr>
        <w:t>გადასახდელ</w:t>
      </w:r>
      <w:r w:rsidRPr="00DB1F33">
        <w:rPr>
          <w:rFonts w:ascii="Sylfaen" w:hAnsi="Sylfaen" w:cs="Sylfaen"/>
          <w:bCs/>
          <w:sz w:val="22"/>
          <w:szCs w:val="22"/>
          <w:lang w:val="ka-GE"/>
        </w:rPr>
        <w:t>ი</w:t>
      </w:r>
      <w:r w:rsidR="000179F3" w:rsidRPr="00DB1F33">
        <w:rPr>
          <w:rFonts w:ascii="Sylfaen" w:hAnsi="Sylfaen" w:cs="Sylfaen"/>
          <w:bCs/>
          <w:sz w:val="22"/>
          <w:szCs w:val="22"/>
          <w:lang w:val="ka-GE"/>
        </w:rPr>
        <w:t xml:space="preserve"> თანხებ</w:t>
      </w:r>
      <w:r w:rsidRPr="00DB1F33">
        <w:rPr>
          <w:rFonts w:ascii="Sylfaen" w:hAnsi="Sylfaen" w:cs="Sylfaen"/>
          <w:bCs/>
          <w:sz w:val="22"/>
          <w:szCs w:val="22"/>
          <w:lang w:val="ka-GE"/>
        </w:rPr>
        <w:t>ის შესახებ</w:t>
      </w:r>
      <w:r w:rsidR="006F3683" w:rsidRPr="00DB1F33">
        <w:rPr>
          <w:rFonts w:ascii="Sylfaen" w:hAnsi="Sylfaen" w:cs="Sylfaen"/>
          <w:bCs/>
          <w:sz w:val="22"/>
          <w:szCs w:val="22"/>
          <w:lang w:val="ka-GE"/>
        </w:rPr>
        <w:t xml:space="preserve">, </w:t>
      </w:r>
      <w:r w:rsidR="000179F3" w:rsidRPr="00DB1F33">
        <w:rPr>
          <w:rFonts w:ascii="Sylfaen" w:hAnsi="Sylfaen" w:cs="Sylfaen"/>
          <w:bCs/>
          <w:sz w:val="22"/>
          <w:szCs w:val="22"/>
          <w:lang w:val="ka-GE"/>
        </w:rPr>
        <w:t>ვადაგადაც</w:t>
      </w:r>
      <w:r w:rsidR="00AE689B" w:rsidRPr="00DB1F33">
        <w:rPr>
          <w:rFonts w:ascii="Sylfaen" w:hAnsi="Sylfaen" w:cs="Sylfaen"/>
          <w:bCs/>
          <w:sz w:val="22"/>
          <w:szCs w:val="22"/>
          <w:lang w:val="ka-GE"/>
        </w:rPr>
        <w:t xml:space="preserve">ილებული </w:t>
      </w:r>
      <w:r w:rsidR="00AE502F" w:rsidRPr="00DB1F33">
        <w:rPr>
          <w:rFonts w:ascii="Sylfaen" w:hAnsi="Sylfaen" w:cs="Sylfaen"/>
          <w:bCs/>
          <w:sz w:val="22"/>
          <w:szCs w:val="22"/>
          <w:lang w:val="ka-GE"/>
        </w:rPr>
        <w:t>გადასახდელების</w:t>
      </w:r>
      <w:r w:rsidRPr="00DB1F33">
        <w:rPr>
          <w:rFonts w:ascii="Sylfaen" w:hAnsi="Sylfaen" w:cs="Sylfaen"/>
          <w:bCs/>
          <w:sz w:val="22"/>
          <w:szCs w:val="22"/>
          <w:lang w:val="ka-GE"/>
        </w:rPr>
        <w:t xml:space="preserve"> მითითებით. </w:t>
      </w:r>
    </w:p>
    <w:p w14:paraId="49025B49" w14:textId="77777777" w:rsidR="000179F3" w:rsidRPr="00DB1F33" w:rsidRDefault="000179F3" w:rsidP="00B67D6A">
      <w:pPr>
        <w:pStyle w:val="Heading2"/>
        <w:numPr>
          <w:ilvl w:val="1"/>
          <w:numId w:val="25"/>
        </w:numPr>
        <w:ind w:left="720" w:hanging="720"/>
        <w:rPr>
          <w:rFonts w:ascii="Sylfaen" w:hAnsi="Sylfaen" w:cs="Sylfaen"/>
          <w:b w:val="0"/>
          <w:bCs w:val="0"/>
          <w:color w:val="auto"/>
          <w:sz w:val="22"/>
          <w:szCs w:val="22"/>
          <w:lang w:val="ka-GE"/>
        </w:rPr>
      </w:pPr>
      <w:r w:rsidRPr="00DB1F33">
        <w:rPr>
          <w:rFonts w:ascii="Sylfaen" w:hAnsi="Sylfaen" w:cs="Sylfaen"/>
          <w:color w:val="auto"/>
          <w:sz w:val="22"/>
          <w:szCs w:val="22"/>
          <w:lang w:val="ka-GE"/>
        </w:rPr>
        <w:t>ბანკს უფლება</w:t>
      </w:r>
      <w:r w:rsidR="0053642A" w:rsidRPr="00DB1F33">
        <w:rPr>
          <w:rFonts w:ascii="Sylfaen" w:hAnsi="Sylfaen" w:cs="Sylfaen"/>
          <w:color w:val="auto"/>
          <w:sz w:val="22"/>
          <w:szCs w:val="22"/>
        </w:rPr>
        <w:t xml:space="preserve"> </w:t>
      </w:r>
      <w:r w:rsidR="0053642A" w:rsidRPr="00DB1F33">
        <w:rPr>
          <w:rFonts w:ascii="Sylfaen" w:hAnsi="Sylfaen" w:cs="Sylfaen"/>
          <w:color w:val="auto"/>
          <w:sz w:val="22"/>
          <w:szCs w:val="22"/>
          <w:lang w:val="ka-GE"/>
        </w:rPr>
        <w:t>აქვს</w:t>
      </w:r>
      <w:r w:rsidRPr="00DB1F33">
        <w:rPr>
          <w:rFonts w:ascii="Sylfaen" w:hAnsi="Sylfaen" w:cs="Sylfaen"/>
          <w:color w:val="auto"/>
          <w:sz w:val="22"/>
          <w:szCs w:val="22"/>
          <w:lang w:val="ka-GE"/>
        </w:rPr>
        <w:t xml:space="preserve">:   </w:t>
      </w:r>
    </w:p>
    <w:p w14:paraId="6EA6DCE5" w14:textId="454BADDD" w:rsidR="000179F3" w:rsidRPr="00DB1F33" w:rsidRDefault="000179F3" w:rsidP="00B67D6A">
      <w:pPr>
        <w:pStyle w:val="ListParagraph"/>
        <w:numPr>
          <w:ilvl w:val="2"/>
          <w:numId w:val="25"/>
        </w:numPr>
        <w:spacing w:before="120" w:after="120" w:line="276" w:lineRule="auto"/>
        <w:ind w:left="720"/>
        <w:jc w:val="both"/>
        <w:rPr>
          <w:rFonts w:ascii="Sylfaen" w:hAnsi="Sylfaen" w:cs="Sylfaen"/>
          <w:bCs/>
          <w:sz w:val="22"/>
          <w:szCs w:val="22"/>
          <w:lang w:val="ka-GE"/>
        </w:rPr>
      </w:pPr>
      <w:r w:rsidRPr="00DB1F33">
        <w:rPr>
          <w:rFonts w:ascii="Sylfaen" w:hAnsi="Sylfaen" w:cs="Sylfaen"/>
          <w:bCs/>
          <w:sz w:val="22"/>
          <w:szCs w:val="22"/>
          <w:lang w:val="ka-GE"/>
        </w:rPr>
        <w:t>გააუქმოს საკრედიტო ლიმიტი და მოსთხოვოს მსესხებელს ყველა დავალიანების ვადამდე დაფარვა</w:t>
      </w:r>
      <w:r w:rsidR="00775BF2" w:rsidRPr="00DB1F33">
        <w:rPr>
          <w:rFonts w:ascii="Sylfaen" w:hAnsi="Sylfaen" w:cs="Sylfaen"/>
          <w:bCs/>
          <w:sz w:val="22"/>
          <w:szCs w:val="22"/>
          <w:lang w:val="ka-GE"/>
        </w:rPr>
        <w:t>,</w:t>
      </w:r>
      <w:r w:rsidRPr="00DB1F33">
        <w:rPr>
          <w:rFonts w:ascii="Sylfaen" w:hAnsi="Sylfaen" w:cs="Sylfaen"/>
          <w:bCs/>
          <w:sz w:val="22"/>
          <w:szCs w:val="22"/>
          <w:lang w:val="ka-GE"/>
        </w:rPr>
        <w:t xml:space="preserve"> საქართველოს კანონმდებლობით და წინამდებარე ხელშეკრულებით დადგენილი წესით, მსესხებლის მიერ წინამდებარე ხელშეკრულების პირობების </w:t>
      </w:r>
      <w:r w:rsidR="00775BF2" w:rsidRPr="00DB1F33">
        <w:rPr>
          <w:rFonts w:ascii="Sylfaen" w:hAnsi="Sylfaen" w:cs="Sylfaen"/>
          <w:bCs/>
          <w:sz w:val="22"/>
          <w:szCs w:val="22"/>
          <w:lang w:val="ka-GE"/>
        </w:rPr>
        <w:t>დარვევის</w:t>
      </w:r>
      <w:r w:rsidR="00D97C74" w:rsidRPr="00DB1F33">
        <w:rPr>
          <w:rFonts w:ascii="Sylfaen" w:hAnsi="Sylfaen" w:cs="Sylfaen"/>
          <w:bCs/>
          <w:sz w:val="22"/>
          <w:szCs w:val="22"/>
          <w:lang w:val="ka-GE"/>
        </w:rPr>
        <w:t>,</w:t>
      </w:r>
      <w:r w:rsidR="00775BF2" w:rsidRPr="00DB1F33">
        <w:rPr>
          <w:rFonts w:ascii="Sylfaen" w:hAnsi="Sylfaen" w:cs="Sylfaen"/>
          <w:bCs/>
          <w:sz w:val="22"/>
          <w:szCs w:val="22"/>
          <w:lang w:val="ka-GE"/>
        </w:rPr>
        <w:t xml:space="preserve"> ნებისმიერ </w:t>
      </w:r>
      <w:r w:rsidRPr="00DB1F33">
        <w:rPr>
          <w:rFonts w:ascii="Sylfaen" w:hAnsi="Sylfaen" w:cs="Sylfaen"/>
          <w:bCs/>
          <w:sz w:val="22"/>
          <w:szCs w:val="22"/>
          <w:lang w:val="ka-GE"/>
        </w:rPr>
        <w:t xml:space="preserve">შემდეგ შემთხვევებში: 1) მსესხებლის მიერ თავისი ფინანსური მდგომარეობის შესახებ არასარწმუნო ინფორმაციის წარმოდგენის ფაქტების გამოვლენისას; 2) </w:t>
      </w:r>
      <w:r w:rsidR="00EF2C8D" w:rsidRPr="00DB1F33">
        <w:rPr>
          <w:rFonts w:ascii="Sylfaen" w:hAnsi="Sylfaen" w:cs="Sylfaen"/>
          <w:bCs/>
          <w:sz w:val="22"/>
          <w:szCs w:val="22"/>
          <w:lang w:val="ka-GE"/>
        </w:rPr>
        <w:t xml:space="preserve">ბანკის მიმართ არსებული </w:t>
      </w:r>
      <w:r w:rsidRPr="00DB1F33">
        <w:rPr>
          <w:rFonts w:ascii="Sylfaen" w:hAnsi="Sylfaen" w:cs="Sylfaen"/>
          <w:bCs/>
          <w:sz w:val="22"/>
          <w:szCs w:val="22"/>
          <w:lang w:val="ka-GE"/>
        </w:rPr>
        <w:t xml:space="preserve">იურიდიული პირის, </w:t>
      </w:r>
      <w:r w:rsidR="00EF2C8D" w:rsidRPr="00DB1F33">
        <w:rPr>
          <w:rFonts w:ascii="Sylfaen" w:hAnsi="Sylfaen" w:cs="Sylfaen"/>
          <w:bCs/>
          <w:sz w:val="22"/>
          <w:szCs w:val="22"/>
          <w:lang w:val="ka-GE"/>
        </w:rPr>
        <w:t xml:space="preserve">რომლის </w:t>
      </w:r>
      <w:r w:rsidRPr="00DB1F33">
        <w:rPr>
          <w:rFonts w:ascii="Sylfaen" w:hAnsi="Sylfaen" w:cs="Sylfaen"/>
          <w:bCs/>
          <w:sz w:val="22"/>
          <w:szCs w:val="22"/>
          <w:lang w:val="ka-GE"/>
        </w:rPr>
        <w:t>საწესდებო კაპიტალის წილის მფლობელი არის მსესხებელი, ნებისმიერ ვალდებულებ</w:t>
      </w:r>
      <w:r w:rsidR="00EF2C8D" w:rsidRPr="00DB1F33">
        <w:rPr>
          <w:rFonts w:ascii="Sylfaen" w:hAnsi="Sylfaen" w:cs="Sylfaen"/>
          <w:bCs/>
          <w:sz w:val="22"/>
          <w:szCs w:val="22"/>
          <w:lang w:val="ka-GE"/>
        </w:rPr>
        <w:t>აზე</w:t>
      </w:r>
      <w:r w:rsidRPr="00DB1F33">
        <w:rPr>
          <w:rFonts w:ascii="Sylfaen" w:hAnsi="Sylfaen" w:cs="Sylfaen"/>
          <w:bCs/>
          <w:sz w:val="22"/>
          <w:szCs w:val="22"/>
          <w:lang w:val="ka-GE"/>
        </w:rPr>
        <w:t xml:space="preserve"> ვადაგადაცილებული დავალიანების წარმოქმნისას</w:t>
      </w:r>
      <w:r w:rsidR="002F58AF" w:rsidRPr="00DB1F33">
        <w:rPr>
          <w:rFonts w:ascii="Sylfaen" w:hAnsi="Sylfaen" w:cs="Sylfaen"/>
          <w:bCs/>
          <w:sz w:val="22"/>
          <w:szCs w:val="22"/>
          <w:lang w:val="ka-GE"/>
        </w:rPr>
        <w:t>;</w:t>
      </w:r>
      <w:r w:rsidRPr="00DB1F33">
        <w:rPr>
          <w:rFonts w:ascii="Sylfaen" w:hAnsi="Sylfaen" w:cs="Sylfaen"/>
          <w:bCs/>
          <w:sz w:val="22"/>
          <w:szCs w:val="22"/>
          <w:lang w:val="ka-GE"/>
        </w:rPr>
        <w:t xml:space="preserve"> 3) წინამდებარე ხელშეკრულების შესაბამისად გა</w:t>
      </w:r>
      <w:r w:rsidR="00EF2C8D" w:rsidRPr="00DB1F33">
        <w:rPr>
          <w:rFonts w:ascii="Sylfaen" w:hAnsi="Sylfaen" w:cs="Sylfaen"/>
          <w:bCs/>
          <w:sz w:val="22"/>
          <w:szCs w:val="22"/>
          <w:lang w:val="ka-GE"/>
        </w:rPr>
        <w:t>ცემულ</w:t>
      </w:r>
      <w:r w:rsidRPr="00DB1F33">
        <w:rPr>
          <w:rFonts w:ascii="Sylfaen" w:hAnsi="Sylfaen" w:cs="Sylfaen"/>
          <w:bCs/>
          <w:sz w:val="22"/>
          <w:szCs w:val="22"/>
          <w:lang w:val="ka-GE"/>
        </w:rPr>
        <w:t xml:space="preserve"> სესხ</w:t>
      </w:r>
      <w:r w:rsidR="00EF2C8D" w:rsidRPr="00DB1F33">
        <w:rPr>
          <w:rFonts w:ascii="Sylfaen" w:hAnsi="Sylfaen" w:cs="Sylfaen"/>
          <w:bCs/>
          <w:sz w:val="22"/>
          <w:szCs w:val="22"/>
          <w:lang w:val="ka-GE"/>
        </w:rPr>
        <w:t>ზე</w:t>
      </w:r>
      <w:r w:rsidRPr="00DB1F33">
        <w:rPr>
          <w:rFonts w:ascii="Sylfaen" w:hAnsi="Sylfaen" w:cs="Sylfaen"/>
          <w:bCs/>
          <w:sz w:val="22"/>
          <w:szCs w:val="22"/>
          <w:lang w:val="ka-GE"/>
        </w:rPr>
        <w:t xml:space="preserve"> და სესხი</w:t>
      </w:r>
      <w:r w:rsidR="00EF2C8D" w:rsidRPr="00DB1F33">
        <w:rPr>
          <w:rFonts w:ascii="Sylfaen" w:hAnsi="Sylfaen" w:cs="Sylfaen"/>
          <w:bCs/>
          <w:sz w:val="22"/>
          <w:szCs w:val="22"/>
          <w:lang w:val="ka-GE"/>
        </w:rPr>
        <w:t>ს</w:t>
      </w:r>
      <w:r w:rsidRPr="00DB1F33">
        <w:rPr>
          <w:rFonts w:ascii="Sylfaen" w:hAnsi="Sylfaen" w:cs="Sylfaen"/>
          <w:bCs/>
          <w:sz w:val="22"/>
          <w:szCs w:val="22"/>
          <w:lang w:val="ka-GE"/>
        </w:rPr>
        <w:t xml:space="preserve"> </w:t>
      </w:r>
      <w:r w:rsidR="00EF2C8D" w:rsidRPr="00DB1F33">
        <w:rPr>
          <w:rFonts w:ascii="Sylfaen" w:hAnsi="Sylfaen" w:cs="Sylfaen"/>
          <w:bCs/>
          <w:sz w:val="22"/>
          <w:szCs w:val="22"/>
          <w:lang w:val="ka-GE"/>
        </w:rPr>
        <w:t>მოხმარებისათვის</w:t>
      </w:r>
      <w:r w:rsidRPr="00DB1F33">
        <w:rPr>
          <w:rFonts w:ascii="Sylfaen" w:hAnsi="Sylfaen" w:cs="Sylfaen"/>
          <w:bCs/>
          <w:sz w:val="22"/>
          <w:szCs w:val="22"/>
          <w:lang w:val="ka-GE"/>
        </w:rPr>
        <w:t xml:space="preserve"> სარგებ</w:t>
      </w:r>
      <w:r w:rsidR="00096EB0" w:rsidRPr="00DB1F33">
        <w:rPr>
          <w:rFonts w:ascii="Sylfaen" w:hAnsi="Sylfaen" w:cs="Sylfaen"/>
          <w:bCs/>
          <w:sz w:val="22"/>
          <w:szCs w:val="22"/>
          <w:lang w:val="ka-GE"/>
        </w:rPr>
        <w:t>ე</w:t>
      </w:r>
      <w:r w:rsidRPr="00DB1F33">
        <w:rPr>
          <w:rFonts w:ascii="Sylfaen" w:hAnsi="Sylfaen" w:cs="Sylfaen"/>
          <w:bCs/>
          <w:sz w:val="22"/>
          <w:szCs w:val="22"/>
          <w:lang w:val="ka-GE"/>
        </w:rPr>
        <w:t>ლ</w:t>
      </w:r>
      <w:r w:rsidR="00EF2C8D" w:rsidRPr="00DB1F33">
        <w:rPr>
          <w:rFonts w:ascii="Sylfaen" w:hAnsi="Sylfaen" w:cs="Sylfaen"/>
          <w:bCs/>
          <w:sz w:val="22"/>
          <w:szCs w:val="22"/>
          <w:lang w:val="ka-GE"/>
        </w:rPr>
        <w:t>ზე,</w:t>
      </w:r>
      <w:r w:rsidRPr="00DB1F33">
        <w:rPr>
          <w:rFonts w:ascii="Sylfaen" w:hAnsi="Sylfaen" w:cs="Sylfaen"/>
          <w:bCs/>
          <w:sz w:val="22"/>
          <w:szCs w:val="22"/>
          <w:lang w:val="ka-GE"/>
        </w:rPr>
        <w:t xml:space="preserve"> </w:t>
      </w:r>
      <w:r w:rsidR="00C2474F" w:rsidRPr="00DB1F33">
        <w:rPr>
          <w:rFonts w:ascii="Sylfaen" w:hAnsi="Sylfaen" w:cs="Sylfaen"/>
          <w:bCs/>
          <w:sz w:val="22"/>
          <w:szCs w:val="22"/>
          <w:lang w:val="ka-GE"/>
        </w:rPr>
        <w:t>45</w:t>
      </w:r>
      <w:r w:rsidRPr="00DB1F33">
        <w:rPr>
          <w:rFonts w:ascii="Sylfaen" w:hAnsi="Sylfaen" w:cs="Sylfaen"/>
          <w:bCs/>
          <w:sz w:val="22"/>
          <w:szCs w:val="22"/>
          <w:lang w:val="ka-GE"/>
        </w:rPr>
        <w:t xml:space="preserve"> კალენდარულ დღეზე მეტი ვადაგადაცილებული დავალიანების წარმოქმნისას</w:t>
      </w:r>
      <w:r w:rsidR="002F58AF" w:rsidRPr="00DB1F33">
        <w:rPr>
          <w:rFonts w:ascii="Sylfaen" w:hAnsi="Sylfaen" w:cs="Sylfaen"/>
          <w:bCs/>
          <w:sz w:val="22"/>
          <w:szCs w:val="22"/>
          <w:lang w:val="ka-GE"/>
        </w:rPr>
        <w:t>;</w:t>
      </w:r>
      <w:r w:rsidRPr="00DB1F33">
        <w:rPr>
          <w:rFonts w:ascii="Sylfaen" w:hAnsi="Sylfaen" w:cs="Sylfaen"/>
          <w:bCs/>
          <w:sz w:val="22"/>
          <w:szCs w:val="22"/>
          <w:lang w:val="ka-GE"/>
        </w:rPr>
        <w:t xml:space="preserve"> 4) თუ </w:t>
      </w:r>
      <w:r w:rsidRPr="00DB1F33">
        <w:rPr>
          <w:rFonts w:ascii="Sylfaen" w:hAnsi="Sylfaen" w:cs="Sylfaen"/>
          <w:bCs/>
          <w:sz w:val="22"/>
          <w:szCs w:val="22"/>
          <w:lang w:val="ka-GE"/>
        </w:rPr>
        <w:lastRenderedPageBreak/>
        <w:t>ქონებაზე, მსესხებლის საბანკო ანგარიშებზე</w:t>
      </w:r>
      <w:r w:rsidR="000A5344" w:rsidRPr="00DB1F33">
        <w:rPr>
          <w:rFonts w:ascii="Sylfaen" w:hAnsi="Sylfaen" w:cs="Sylfaen"/>
          <w:bCs/>
          <w:sz w:val="22"/>
          <w:szCs w:val="22"/>
          <w:lang w:val="ka-GE"/>
        </w:rPr>
        <w:t xml:space="preserve"> </w:t>
      </w:r>
      <w:r w:rsidRPr="00DB1F33">
        <w:rPr>
          <w:rFonts w:ascii="Sylfaen" w:hAnsi="Sylfaen" w:cs="Sylfaen"/>
          <w:bCs/>
          <w:sz w:val="22"/>
          <w:szCs w:val="22"/>
          <w:lang w:val="ka-GE"/>
        </w:rPr>
        <w:t>განთავსებულ</w:t>
      </w:r>
      <w:r w:rsidR="000A5344" w:rsidRPr="00DB1F33">
        <w:rPr>
          <w:rFonts w:ascii="Sylfaen" w:hAnsi="Sylfaen" w:cs="Sylfaen"/>
          <w:bCs/>
          <w:sz w:val="22"/>
          <w:szCs w:val="22"/>
          <w:lang w:val="ka-GE"/>
        </w:rPr>
        <w:t>ი</w:t>
      </w:r>
      <w:r w:rsidR="00F475E8" w:rsidRPr="00DB1F33">
        <w:rPr>
          <w:rFonts w:ascii="Sylfaen" w:hAnsi="Sylfaen" w:cs="Sylfaen"/>
          <w:bCs/>
          <w:sz w:val="22"/>
          <w:szCs w:val="22"/>
          <w:lang w:val="ka-GE"/>
        </w:rPr>
        <w:t xml:space="preserve"> </w:t>
      </w:r>
      <w:r w:rsidRPr="00DB1F33">
        <w:rPr>
          <w:rFonts w:ascii="Sylfaen" w:hAnsi="Sylfaen" w:cs="Sylfaen"/>
          <w:bCs/>
          <w:sz w:val="22"/>
          <w:szCs w:val="22"/>
          <w:lang w:val="ka-GE"/>
        </w:rPr>
        <w:t>ფულად</w:t>
      </w:r>
      <w:r w:rsidR="000A5344" w:rsidRPr="00DB1F33">
        <w:rPr>
          <w:rFonts w:ascii="Sylfaen" w:hAnsi="Sylfaen" w:cs="Sylfaen"/>
          <w:bCs/>
          <w:sz w:val="22"/>
          <w:szCs w:val="22"/>
          <w:lang w:val="ka-GE"/>
        </w:rPr>
        <w:t>ი</w:t>
      </w:r>
      <w:r w:rsidR="00F475E8" w:rsidRPr="00DB1F33">
        <w:rPr>
          <w:rFonts w:ascii="Sylfaen" w:hAnsi="Sylfaen" w:cs="Sylfaen"/>
          <w:bCs/>
          <w:sz w:val="22"/>
          <w:szCs w:val="22"/>
          <w:lang w:val="ka-GE"/>
        </w:rPr>
        <w:t xml:space="preserve"> თანხებ</w:t>
      </w:r>
      <w:r w:rsidR="000A5344" w:rsidRPr="00DB1F33">
        <w:rPr>
          <w:rFonts w:ascii="Sylfaen" w:hAnsi="Sylfaen" w:cs="Sylfaen"/>
          <w:bCs/>
          <w:sz w:val="22"/>
          <w:szCs w:val="22"/>
          <w:lang w:val="ka-GE"/>
        </w:rPr>
        <w:t>ის ჩათვლით,</w:t>
      </w:r>
      <w:r w:rsidRPr="00DB1F33">
        <w:rPr>
          <w:rFonts w:ascii="Sylfaen" w:hAnsi="Sylfaen" w:cs="Sylfaen"/>
          <w:bCs/>
          <w:sz w:val="22"/>
          <w:szCs w:val="22"/>
          <w:lang w:val="ka-GE"/>
        </w:rPr>
        <w:t xml:space="preserve"> </w:t>
      </w:r>
      <w:r w:rsidR="00EF2C8D" w:rsidRPr="00DB1F33">
        <w:rPr>
          <w:rFonts w:ascii="Sylfaen" w:hAnsi="Sylfaen" w:cs="Sylfaen"/>
          <w:bCs/>
          <w:sz w:val="22"/>
          <w:szCs w:val="22"/>
          <w:lang w:val="ka-GE"/>
        </w:rPr>
        <w:t>მიქცეულია გადახდევინება</w:t>
      </w:r>
      <w:r w:rsidRPr="00DB1F33">
        <w:rPr>
          <w:rFonts w:ascii="Sylfaen" w:hAnsi="Sylfaen" w:cs="Sylfaen"/>
          <w:bCs/>
          <w:sz w:val="22"/>
          <w:szCs w:val="22"/>
          <w:lang w:val="ka-GE"/>
        </w:rPr>
        <w:t xml:space="preserve"> ან დადებულია ყადაღა; </w:t>
      </w:r>
    </w:p>
    <w:p w14:paraId="12752F03" w14:textId="77777777" w:rsidR="000179F3" w:rsidRPr="00DB1F33" w:rsidRDefault="000A5344" w:rsidP="00B67D6A">
      <w:pPr>
        <w:pStyle w:val="ListParagraph"/>
        <w:numPr>
          <w:ilvl w:val="2"/>
          <w:numId w:val="25"/>
        </w:numPr>
        <w:spacing w:before="120" w:after="120" w:line="276" w:lineRule="auto"/>
        <w:ind w:left="720"/>
        <w:jc w:val="both"/>
        <w:rPr>
          <w:rFonts w:ascii="Sylfaen" w:hAnsi="Sylfaen" w:cs="Sylfaen"/>
          <w:bCs/>
          <w:sz w:val="22"/>
          <w:szCs w:val="22"/>
          <w:lang w:val="ka-GE"/>
        </w:rPr>
      </w:pPr>
      <w:r w:rsidRPr="00DB1F33">
        <w:rPr>
          <w:rFonts w:ascii="Sylfaen" w:hAnsi="Sylfaen" w:cs="Sylfaen"/>
          <w:bCs/>
          <w:sz w:val="22"/>
          <w:szCs w:val="22"/>
          <w:lang w:val="ka-GE"/>
        </w:rPr>
        <w:t xml:space="preserve">თავისი მოთხოვნების დაკმაყოფილების მიზნით, </w:t>
      </w:r>
      <w:r w:rsidR="000179F3" w:rsidRPr="00DB1F33">
        <w:rPr>
          <w:rFonts w:ascii="Sylfaen" w:hAnsi="Sylfaen" w:cs="Sylfaen"/>
          <w:bCs/>
          <w:sz w:val="22"/>
          <w:szCs w:val="22"/>
          <w:lang w:val="ka-GE"/>
        </w:rPr>
        <w:t>დაბლოკოს მსესხებლის ანგარიში (მათ შორის</w:t>
      </w:r>
      <w:r w:rsidR="00F475E8" w:rsidRPr="00DB1F33">
        <w:rPr>
          <w:rFonts w:ascii="Sylfaen" w:hAnsi="Sylfaen" w:cs="Sylfaen"/>
          <w:bCs/>
          <w:sz w:val="22"/>
          <w:szCs w:val="22"/>
          <w:lang w:val="ka-GE"/>
        </w:rPr>
        <w:t xml:space="preserve"> შეაჩეროს</w:t>
      </w:r>
      <w:r w:rsidR="000179F3" w:rsidRPr="00DB1F33">
        <w:rPr>
          <w:rFonts w:ascii="Sylfaen" w:hAnsi="Sylfaen" w:cs="Sylfaen"/>
          <w:bCs/>
          <w:sz w:val="22"/>
          <w:szCs w:val="22"/>
          <w:lang w:val="ka-GE"/>
        </w:rPr>
        <w:t xml:space="preserve"> ანგარიში</w:t>
      </w:r>
      <w:r w:rsidR="002E12C3" w:rsidRPr="00DB1F33">
        <w:rPr>
          <w:rFonts w:ascii="Sylfaen" w:hAnsi="Sylfaen" w:cs="Sylfaen"/>
          <w:bCs/>
          <w:sz w:val="22"/>
          <w:szCs w:val="22"/>
          <w:lang w:val="ka-GE"/>
        </w:rPr>
        <w:t>დან</w:t>
      </w:r>
      <w:r w:rsidR="000179F3" w:rsidRPr="00DB1F33">
        <w:rPr>
          <w:rFonts w:ascii="Sylfaen" w:hAnsi="Sylfaen" w:cs="Sylfaen"/>
          <w:bCs/>
          <w:sz w:val="22"/>
          <w:szCs w:val="22"/>
          <w:lang w:val="ka-GE"/>
        </w:rPr>
        <w:t xml:space="preserve"> </w:t>
      </w:r>
      <w:r w:rsidR="002E12C3" w:rsidRPr="00DB1F33">
        <w:rPr>
          <w:rFonts w:ascii="Sylfaen" w:hAnsi="Sylfaen" w:cs="Sylfaen"/>
          <w:bCs/>
          <w:sz w:val="22"/>
          <w:szCs w:val="22"/>
          <w:lang w:val="ka-GE"/>
        </w:rPr>
        <w:t>გასავლის</w:t>
      </w:r>
      <w:r w:rsidR="00F475E8" w:rsidRPr="00DB1F33">
        <w:rPr>
          <w:rFonts w:ascii="Sylfaen" w:hAnsi="Sylfaen" w:cs="Sylfaen"/>
          <w:bCs/>
          <w:sz w:val="22"/>
          <w:szCs w:val="22"/>
          <w:lang w:val="ka-GE"/>
        </w:rPr>
        <w:t xml:space="preserve"> ოპერაციები</w:t>
      </w:r>
      <w:r w:rsidR="000179F3" w:rsidRPr="00DB1F33">
        <w:rPr>
          <w:rFonts w:ascii="Sylfaen" w:hAnsi="Sylfaen" w:cs="Sylfaen"/>
          <w:bCs/>
          <w:sz w:val="22"/>
          <w:szCs w:val="22"/>
          <w:lang w:val="ka-GE"/>
        </w:rPr>
        <w:t>) ანგარიშ</w:t>
      </w:r>
      <w:r w:rsidRPr="00DB1F33">
        <w:rPr>
          <w:rFonts w:ascii="Sylfaen" w:hAnsi="Sylfaen" w:cs="Sylfaen"/>
          <w:bCs/>
          <w:sz w:val="22"/>
          <w:szCs w:val="22"/>
          <w:lang w:val="ka-GE"/>
        </w:rPr>
        <w:t>ზე განთავსებულ</w:t>
      </w:r>
      <w:r w:rsidR="000179F3" w:rsidRPr="00DB1F33">
        <w:rPr>
          <w:rFonts w:ascii="Sylfaen" w:hAnsi="Sylfaen" w:cs="Sylfaen"/>
          <w:bCs/>
          <w:sz w:val="22"/>
          <w:szCs w:val="22"/>
          <w:lang w:val="ka-GE"/>
        </w:rPr>
        <w:t xml:space="preserve"> ფულად თანხებზე გადახდევინების </w:t>
      </w:r>
      <w:r w:rsidRPr="00DB1F33">
        <w:rPr>
          <w:rFonts w:ascii="Sylfaen" w:hAnsi="Sylfaen" w:cs="Sylfaen"/>
          <w:bCs/>
          <w:sz w:val="22"/>
          <w:szCs w:val="22"/>
          <w:lang w:val="ka-GE"/>
        </w:rPr>
        <w:t xml:space="preserve">მიქცევის </w:t>
      </w:r>
      <w:r w:rsidR="000179F3" w:rsidRPr="00DB1F33">
        <w:rPr>
          <w:rFonts w:ascii="Sylfaen" w:hAnsi="Sylfaen" w:cs="Sylfaen"/>
          <w:bCs/>
          <w:sz w:val="22"/>
          <w:szCs w:val="22"/>
          <w:lang w:val="ka-GE"/>
        </w:rPr>
        <w:t>უფლებით</w:t>
      </w:r>
      <w:r w:rsidRPr="00DB1F33">
        <w:rPr>
          <w:rFonts w:ascii="Sylfaen" w:hAnsi="Sylfaen" w:cs="Sylfaen"/>
          <w:bCs/>
          <w:sz w:val="22"/>
          <w:szCs w:val="22"/>
          <w:lang w:val="ka-GE"/>
        </w:rPr>
        <w:t>,</w:t>
      </w:r>
      <w:r w:rsidR="000179F3" w:rsidRPr="00DB1F33">
        <w:rPr>
          <w:rFonts w:ascii="Sylfaen" w:hAnsi="Sylfaen" w:cs="Sylfaen"/>
          <w:bCs/>
          <w:sz w:val="22"/>
          <w:szCs w:val="22"/>
          <w:lang w:val="ka-GE"/>
        </w:rPr>
        <w:t xml:space="preserve"> ანგარიშის პირდაპირი დებეტირების გზით: 1) ბანკის </w:t>
      </w:r>
      <w:r w:rsidRPr="00DB1F33">
        <w:rPr>
          <w:rFonts w:ascii="Sylfaen" w:hAnsi="Sylfaen" w:cs="Sylfaen"/>
          <w:bCs/>
          <w:sz w:val="22"/>
          <w:szCs w:val="22"/>
          <w:lang w:val="ka-GE"/>
        </w:rPr>
        <w:t>მიმართ</w:t>
      </w:r>
      <w:r w:rsidR="000179F3" w:rsidRPr="00DB1F33">
        <w:rPr>
          <w:rFonts w:ascii="Sylfaen" w:hAnsi="Sylfaen" w:cs="Sylfaen"/>
          <w:bCs/>
          <w:sz w:val="22"/>
          <w:szCs w:val="22"/>
          <w:lang w:val="ka-GE"/>
        </w:rPr>
        <w:t xml:space="preserve"> ნებისმიერ ვალდებულებ</w:t>
      </w:r>
      <w:r w:rsidRPr="00DB1F33">
        <w:rPr>
          <w:rFonts w:ascii="Sylfaen" w:hAnsi="Sylfaen" w:cs="Sylfaen"/>
          <w:bCs/>
          <w:sz w:val="22"/>
          <w:szCs w:val="22"/>
          <w:lang w:val="ka-GE"/>
        </w:rPr>
        <w:t>აზე</w:t>
      </w:r>
      <w:r w:rsidR="000179F3" w:rsidRPr="00DB1F33">
        <w:rPr>
          <w:rFonts w:ascii="Sylfaen" w:hAnsi="Sylfaen" w:cs="Sylfaen"/>
          <w:bCs/>
          <w:sz w:val="22"/>
          <w:szCs w:val="22"/>
          <w:lang w:val="ka-GE"/>
        </w:rPr>
        <w:t xml:space="preserve"> მსესხებლის დავალიანების არსებობისას; 2) ანგარიშზე ფულის შეცდომით ჩარიცხვის შემთხვევაში</w:t>
      </w:r>
      <w:r w:rsidR="002F58AF" w:rsidRPr="00DB1F33">
        <w:rPr>
          <w:rFonts w:ascii="Sylfaen" w:hAnsi="Sylfaen" w:cs="Sylfaen"/>
          <w:bCs/>
          <w:sz w:val="22"/>
          <w:szCs w:val="22"/>
          <w:lang w:val="ka-GE"/>
        </w:rPr>
        <w:t>;</w:t>
      </w:r>
      <w:r w:rsidR="000179F3" w:rsidRPr="00DB1F33">
        <w:rPr>
          <w:rFonts w:ascii="Sylfaen" w:hAnsi="Sylfaen" w:cs="Sylfaen"/>
          <w:bCs/>
          <w:sz w:val="22"/>
          <w:szCs w:val="22"/>
          <w:lang w:val="ka-GE"/>
        </w:rPr>
        <w:t xml:space="preserve"> 3) საქართველოს კანონმდებლობით გათვალისწინებულ სხვა შემთხვევებში; </w:t>
      </w:r>
    </w:p>
    <w:p w14:paraId="34993645" w14:textId="77777777" w:rsidR="00E702CB" w:rsidRPr="00DB1F33" w:rsidRDefault="000179F3" w:rsidP="00B67D6A">
      <w:pPr>
        <w:pStyle w:val="ListParagraph"/>
        <w:numPr>
          <w:ilvl w:val="2"/>
          <w:numId w:val="25"/>
        </w:numPr>
        <w:spacing w:before="120" w:after="120" w:line="276" w:lineRule="auto"/>
        <w:ind w:left="720"/>
        <w:jc w:val="both"/>
        <w:rPr>
          <w:rFonts w:ascii="Sylfaen" w:hAnsi="Sylfaen" w:cs="Sylfaen"/>
          <w:bCs/>
          <w:sz w:val="22"/>
          <w:szCs w:val="22"/>
          <w:lang w:val="ka-GE"/>
        </w:rPr>
      </w:pPr>
      <w:r w:rsidRPr="00DB1F33">
        <w:rPr>
          <w:rFonts w:ascii="Sylfaen" w:hAnsi="Sylfaen" w:cs="Sylfaen"/>
          <w:bCs/>
          <w:sz w:val="22"/>
          <w:szCs w:val="22"/>
          <w:lang w:val="ka-GE"/>
        </w:rPr>
        <w:t>ცალმხრივ</w:t>
      </w:r>
      <w:r w:rsidR="00E702CB" w:rsidRPr="00DB1F33">
        <w:rPr>
          <w:rFonts w:ascii="Sylfaen" w:hAnsi="Sylfaen" w:cs="Sylfaen"/>
          <w:bCs/>
          <w:sz w:val="22"/>
          <w:szCs w:val="22"/>
          <w:lang w:val="ka-GE"/>
        </w:rPr>
        <w:t>ად</w:t>
      </w:r>
      <w:r w:rsidRPr="00DB1F33">
        <w:rPr>
          <w:rFonts w:ascii="Sylfaen" w:hAnsi="Sylfaen" w:cs="Sylfaen"/>
          <w:bCs/>
          <w:sz w:val="22"/>
          <w:szCs w:val="22"/>
          <w:lang w:val="ka-GE"/>
        </w:rPr>
        <w:t xml:space="preserve"> </w:t>
      </w:r>
      <w:r w:rsidR="00E702CB" w:rsidRPr="00DB1F33">
        <w:rPr>
          <w:rFonts w:ascii="Sylfaen" w:hAnsi="Sylfaen" w:cs="Sylfaen"/>
          <w:bCs/>
          <w:sz w:val="22"/>
          <w:szCs w:val="22"/>
          <w:lang w:val="ka-GE"/>
        </w:rPr>
        <w:t xml:space="preserve"> </w:t>
      </w:r>
      <w:r w:rsidRPr="00DB1F33">
        <w:rPr>
          <w:rFonts w:ascii="Sylfaen" w:hAnsi="Sylfaen" w:cs="Sylfaen"/>
          <w:bCs/>
          <w:sz w:val="22"/>
          <w:szCs w:val="22"/>
          <w:lang w:val="ka-GE"/>
        </w:rPr>
        <w:t xml:space="preserve">შეაჩეროს </w:t>
      </w:r>
      <w:r w:rsidR="00E702CB" w:rsidRPr="00DB1F33">
        <w:rPr>
          <w:rFonts w:ascii="Sylfaen" w:hAnsi="Sylfaen" w:cs="Sylfaen"/>
          <w:bCs/>
          <w:sz w:val="22"/>
          <w:szCs w:val="22"/>
          <w:lang w:val="ka-GE"/>
        </w:rPr>
        <w:t xml:space="preserve">წინამდებარე ხელშეკრულების ფარგლებში </w:t>
      </w:r>
      <w:r w:rsidRPr="00DB1F33">
        <w:rPr>
          <w:rFonts w:ascii="Sylfaen" w:hAnsi="Sylfaen" w:cs="Sylfaen"/>
          <w:bCs/>
          <w:sz w:val="22"/>
          <w:szCs w:val="22"/>
          <w:lang w:val="ka-GE"/>
        </w:rPr>
        <w:t xml:space="preserve">ახალი სესხების გაცემა </w:t>
      </w:r>
      <w:r w:rsidR="00E702CB" w:rsidRPr="00DB1F33">
        <w:rPr>
          <w:rFonts w:ascii="Sylfaen" w:hAnsi="Sylfaen" w:cs="Sylfaen"/>
          <w:bCs/>
          <w:sz w:val="22"/>
          <w:szCs w:val="22"/>
          <w:lang w:val="ka-GE"/>
        </w:rPr>
        <w:t>იმ შემთვევაში თუ</w:t>
      </w:r>
      <w:r w:rsidRPr="00DB1F33">
        <w:rPr>
          <w:rFonts w:ascii="Sylfaen" w:hAnsi="Sylfaen" w:cs="Sylfaen"/>
          <w:bCs/>
          <w:sz w:val="22"/>
          <w:szCs w:val="22"/>
          <w:lang w:val="ka-GE"/>
        </w:rPr>
        <w:t xml:space="preserve">: 1) მსესხებლის ფინანსური მდგომარეობა არ შეესაბამება ბანკის მოთხოვნებს; 2) მსესხებელმა </w:t>
      </w:r>
      <w:r w:rsidR="000756B0" w:rsidRPr="00DB1F33">
        <w:rPr>
          <w:rFonts w:ascii="Sylfaen" w:hAnsi="Sylfaen" w:cs="Sylfaen"/>
          <w:bCs/>
          <w:sz w:val="22"/>
          <w:szCs w:val="22"/>
          <w:lang w:val="ka-GE"/>
        </w:rPr>
        <w:t>დაარღვევს</w:t>
      </w:r>
      <w:r w:rsidRPr="00DB1F33">
        <w:rPr>
          <w:rFonts w:ascii="Sylfaen" w:hAnsi="Sylfaen" w:cs="Sylfaen"/>
          <w:bCs/>
          <w:sz w:val="22"/>
          <w:szCs w:val="22"/>
          <w:lang w:val="ka-GE"/>
        </w:rPr>
        <w:t xml:space="preserve"> ხელშეკრულების პირობებ</w:t>
      </w:r>
      <w:r w:rsidR="000756B0" w:rsidRPr="00DB1F33">
        <w:rPr>
          <w:rFonts w:ascii="Sylfaen" w:hAnsi="Sylfaen" w:cs="Sylfaen"/>
          <w:bCs/>
          <w:sz w:val="22"/>
          <w:szCs w:val="22"/>
          <w:lang w:val="ka-GE"/>
        </w:rPr>
        <w:t>ს</w:t>
      </w:r>
      <w:r w:rsidRPr="00DB1F33">
        <w:rPr>
          <w:rFonts w:ascii="Sylfaen" w:hAnsi="Sylfaen" w:cs="Sylfaen"/>
          <w:bCs/>
          <w:sz w:val="22"/>
          <w:szCs w:val="22"/>
          <w:lang w:val="ka-GE"/>
        </w:rPr>
        <w:t xml:space="preserve"> დავალიანების დროულად დაფარვის ნაწილში; 3) </w:t>
      </w:r>
      <w:r w:rsidR="00E702CB" w:rsidRPr="00DB1F33">
        <w:rPr>
          <w:rFonts w:ascii="Sylfaen" w:hAnsi="Sylfaen" w:cs="Sylfaen"/>
          <w:bCs/>
          <w:sz w:val="22"/>
          <w:szCs w:val="22"/>
          <w:lang w:val="ka-GE"/>
        </w:rPr>
        <w:t xml:space="preserve">გაუარესდება სიტუაცია </w:t>
      </w:r>
      <w:r w:rsidRPr="00DB1F33">
        <w:rPr>
          <w:rFonts w:ascii="Sylfaen" w:hAnsi="Sylfaen" w:cs="Sylfaen"/>
          <w:bCs/>
          <w:sz w:val="22"/>
          <w:szCs w:val="22"/>
          <w:lang w:val="ka-GE"/>
        </w:rPr>
        <w:t>საქართველოს საბანკო მომსახურების ბაზარზე</w:t>
      </w:r>
      <w:r w:rsidR="002F58AF" w:rsidRPr="00DB1F33">
        <w:rPr>
          <w:rFonts w:ascii="Sylfaen" w:hAnsi="Sylfaen" w:cs="Sylfaen"/>
          <w:bCs/>
          <w:sz w:val="22"/>
          <w:szCs w:val="22"/>
          <w:lang w:val="ka-GE"/>
        </w:rPr>
        <w:t>;</w:t>
      </w:r>
      <w:r w:rsidRPr="00DB1F33">
        <w:rPr>
          <w:rFonts w:ascii="Sylfaen" w:hAnsi="Sylfaen" w:cs="Sylfaen"/>
          <w:bCs/>
          <w:sz w:val="22"/>
          <w:szCs w:val="22"/>
          <w:lang w:val="ka-GE"/>
        </w:rPr>
        <w:t xml:space="preserve"> 4) </w:t>
      </w:r>
      <w:r w:rsidR="00E702CB" w:rsidRPr="00DB1F33">
        <w:rPr>
          <w:rFonts w:ascii="Sylfaen" w:hAnsi="Sylfaen" w:cs="Sylfaen"/>
          <w:bCs/>
          <w:sz w:val="22"/>
          <w:szCs w:val="22"/>
          <w:lang w:val="ka-GE"/>
        </w:rPr>
        <w:t>ბანკის მიმართ არსებული იურიდიული პირის, რომლის საწესდებო კაპიტალის წილის მფლობელი არის მსესხებელი, ნებისმიერ ვალდებულებაზე წარმოიქმნება ვადაგადაცილებული დავალიანება.</w:t>
      </w:r>
    </w:p>
    <w:p w14:paraId="74C3C709" w14:textId="77777777" w:rsidR="000179F3" w:rsidRPr="00DB1F33" w:rsidRDefault="000179F3" w:rsidP="00B67D6A">
      <w:pPr>
        <w:pStyle w:val="ListParagraph"/>
        <w:numPr>
          <w:ilvl w:val="2"/>
          <w:numId w:val="25"/>
        </w:numPr>
        <w:spacing w:before="120" w:after="120" w:line="276" w:lineRule="auto"/>
        <w:ind w:left="720"/>
        <w:jc w:val="both"/>
        <w:rPr>
          <w:rFonts w:ascii="Sylfaen" w:hAnsi="Sylfaen" w:cs="Sylfaen"/>
          <w:bCs/>
          <w:sz w:val="22"/>
          <w:szCs w:val="22"/>
          <w:lang w:val="ka-GE"/>
        </w:rPr>
      </w:pPr>
      <w:r w:rsidRPr="00DB1F33">
        <w:rPr>
          <w:rFonts w:ascii="Sylfaen" w:hAnsi="Sylfaen" w:cs="Sylfaen"/>
          <w:bCs/>
          <w:sz w:val="22"/>
          <w:szCs w:val="22"/>
          <w:lang w:val="ka-GE"/>
        </w:rPr>
        <w:t>მოსთხოვოს მსესხებელს წინამდებარე ხელშეკრულები</w:t>
      </w:r>
      <w:r w:rsidR="00E702CB" w:rsidRPr="00DB1F33">
        <w:rPr>
          <w:rFonts w:ascii="Sylfaen" w:hAnsi="Sylfaen" w:cs="Sylfaen"/>
          <w:bCs/>
          <w:sz w:val="22"/>
          <w:szCs w:val="22"/>
          <w:lang w:val="ka-GE"/>
        </w:rPr>
        <w:t>თ ნაკისრი</w:t>
      </w:r>
      <w:r w:rsidRPr="00DB1F33">
        <w:rPr>
          <w:rFonts w:ascii="Sylfaen" w:hAnsi="Sylfaen" w:cs="Sylfaen"/>
          <w:bCs/>
          <w:sz w:val="22"/>
          <w:szCs w:val="22"/>
          <w:lang w:val="ka-GE"/>
        </w:rPr>
        <w:t xml:space="preserve"> ვალდებულებების შესრულება; </w:t>
      </w:r>
    </w:p>
    <w:p w14:paraId="15B79989" w14:textId="77777777" w:rsidR="000179F3" w:rsidRPr="00DB1F33" w:rsidRDefault="000179F3" w:rsidP="00B67D6A">
      <w:pPr>
        <w:pStyle w:val="ListParagraph"/>
        <w:numPr>
          <w:ilvl w:val="2"/>
          <w:numId w:val="25"/>
        </w:numPr>
        <w:spacing w:before="120" w:after="120" w:line="276" w:lineRule="auto"/>
        <w:ind w:left="720"/>
        <w:jc w:val="both"/>
        <w:rPr>
          <w:rFonts w:ascii="Sylfaen" w:hAnsi="Sylfaen" w:cs="Sylfaen"/>
          <w:bCs/>
          <w:sz w:val="22"/>
          <w:szCs w:val="22"/>
          <w:lang w:val="ka-GE"/>
        </w:rPr>
      </w:pPr>
      <w:r w:rsidRPr="00DB1F33">
        <w:rPr>
          <w:rFonts w:ascii="Sylfaen" w:hAnsi="Sylfaen" w:cs="Sylfaen"/>
          <w:bCs/>
          <w:sz w:val="22"/>
          <w:szCs w:val="22"/>
          <w:lang w:val="ka-GE"/>
        </w:rPr>
        <w:t xml:space="preserve">ნებისმიერ დროს </w:t>
      </w:r>
      <w:r w:rsidR="00E702CB" w:rsidRPr="00DB1F33">
        <w:rPr>
          <w:rFonts w:ascii="Sylfaen" w:hAnsi="Sylfaen" w:cs="Sylfaen"/>
          <w:bCs/>
          <w:sz w:val="22"/>
          <w:szCs w:val="22"/>
          <w:lang w:val="ka-GE"/>
        </w:rPr>
        <w:t>მიმართოს</w:t>
      </w:r>
      <w:r w:rsidRPr="00DB1F33">
        <w:rPr>
          <w:rFonts w:ascii="Sylfaen" w:hAnsi="Sylfaen" w:cs="Sylfaen"/>
          <w:bCs/>
          <w:sz w:val="22"/>
          <w:szCs w:val="22"/>
          <w:lang w:val="ka-GE"/>
        </w:rPr>
        <w:t xml:space="preserve"> ანგარიშზე შემოსული ფულადი თანხები</w:t>
      </w:r>
      <w:r w:rsidR="00E702CB" w:rsidRPr="00DB1F33">
        <w:rPr>
          <w:rFonts w:ascii="Sylfaen" w:hAnsi="Sylfaen" w:cs="Sylfaen"/>
          <w:bCs/>
          <w:sz w:val="22"/>
          <w:szCs w:val="22"/>
          <w:lang w:val="ka-GE"/>
        </w:rPr>
        <w:t>,</w:t>
      </w:r>
      <w:r w:rsidRPr="00DB1F33">
        <w:rPr>
          <w:rFonts w:ascii="Sylfaen" w:hAnsi="Sylfaen" w:cs="Sylfaen"/>
          <w:bCs/>
          <w:sz w:val="22"/>
          <w:szCs w:val="22"/>
          <w:lang w:val="ka-GE"/>
        </w:rPr>
        <w:t xml:space="preserve"> ბანკის </w:t>
      </w:r>
      <w:r w:rsidR="00D27EE4" w:rsidRPr="00DB1F33">
        <w:rPr>
          <w:rFonts w:ascii="Sylfaen" w:hAnsi="Sylfaen" w:cs="Sylfaen"/>
          <w:bCs/>
          <w:sz w:val="22"/>
          <w:szCs w:val="22"/>
          <w:lang w:val="ka-GE"/>
        </w:rPr>
        <w:t>მიმართ</w:t>
      </w:r>
      <w:r w:rsidRPr="00DB1F33">
        <w:rPr>
          <w:rFonts w:ascii="Sylfaen" w:hAnsi="Sylfaen" w:cs="Sylfaen"/>
          <w:bCs/>
          <w:sz w:val="22"/>
          <w:szCs w:val="22"/>
          <w:lang w:val="ka-GE"/>
        </w:rPr>
        <w:t xml:space="preserve"> არსებული მსესხებლის დავალიანებების და</w:t>
      </w:r>
      <w:r w:rsidR="00CF6FC4" w:rsidRPr="00DB1F33">
        <w:rPr>
          <w:rFonts w:ascii="Sylfaen" w:hAnsi="Sylfaen" w:cs="Sylfaen"/>
          <w:bCs/>
          <w:sz w:val="22"/>
          <w:szCs w:val="22"/>
          <w:lang w:val="ka-GE"/>
        </w:rPr>
        <w:t>სა</w:t>
      </w:r>
      <w:r w:rsidRPr="00DB1F33">
        <w:rPr>
          <w:rFonts w:ascii="Sylfaen" w:hAnsi="Sylfaen" w:cs="Sylfaen"/>
          <w:bCs/>
          <w:sz w:val="22"/>
          <w:szCs w:val="22"/>
          <w:lang w:val="ka-GE"/>
        </w:rPr>
        <w:t>ფარ</w:t>
      </w:r>
      <w:r w:rsidR="00E702CB" w:rsidRPr="00DB1F33">
        <w:rPr>
          <w:rFonts w:ascii="Sylfaen" w:hAnsi="Sylfaen" w:cs="Sylfaen"/>
          <w:bCs/>
          <w:sz w:val="22"/>
          <w:szCs w:val="22"/>
          <w:lang w:val="ka-GE"/>
        </w:rPr>
        <w:t>ად</w:t>
      </w:r>
      <w:r w:rsidR="000756B0" w:rsidRPr="00DB1F33">
        <w:rPr>
          <w:rFonts w:ascii="Sylfaen" w:hAnsi="Sylfaen" w:cs="Sylfaen"/>
          <w:bCs/>
          <w:sz w:val="22"/>
          <w:szCs w:val="22"/>
          <w:lang w:val="ka-GE"/>
        </w:rPr>
        <w:t>, წინამდებარე ხელშეკრულების თანახმად</w:t>
      </w:r>
      <w:r w:rsidRPr="00DB1F33">
        <w:rPr>
          <w:rFonts w:ascii="Sylfaen" w:hAnsi="Sylfaen" w:cs="Sylfaen"/>
          <w:bCs/>
          <w:sz w:val="22"/>
          <w:szCs w:val="22"/>
          <w:lang w:val="ka-GE"/>
        </w:rPr>
        <w:t xml:space="preserve">; </w:t>
      </w:r>
    </w:p>
    <w:p w14:paraId="3F89DA96" w14:textId="77777777" w:rsidR="00D27EE4" w:rsidRPr="00DB1F33" w:rsidRDefault="00D27EE4" w:rsidP="00B67D6A">
      <w:pPr>
        <w:pStyle w:val="ListParagraph"/>
        <w:numPr>
          <w:ilvl w:val="2"/>
          <w:numId w:val="25"/>
        </w:numPr>
        <w:spacing w:before="120" w:after="120" w:line="276" w:lineRule="auto"/>
        <w:ind w:left="720"/>
        <w:jc w:val="both"/>
        <w:rPr>
          <w:rFonts w:ascii="Sylfaen" w:hAnsi="Sylfaen" w:cs="Sylfaen"/>
          <w:bCs/>
          <w:sz w:val="22"/>
          <w:szCs w:val="22"/>
          <w:lang w:val="ka-GE"/>
        </w:rPr>
      </w:pPr>
      <w:r w:rsidRPr="00DB1F33">
        <w:rPr>
          <w:rFonts w:ascii="Sylfaen" w:hAnsi="Sylfaen" w:cs="Sylfaen"/>
          <w:bCs/>
          <w:sz w:val="22"/>
          <w:szCs w:val="22"/>
          <w:lang w:val="ka-GE"/>
        </w:rPr>
        <w:t>მოახდინოს</w:t>
      </w:r>
      <w:r w:rsidR="00BC6603" w:rsidRPr="00DB1F33">
        <w:rPr>
          <w:rFonts w:ascii="Sylfaen" w:hAnsi="Sylfaen" w:cs="Sylfaen"/>
          <w:bCs/>
          <w:sz w:val="22"/>
          <w:szCs w:val="22"/>
          <w:lang w:val="ka-GE"/>
        </w:rPr>
        <w:t>,</w:t>
      </w:r>
      <w:r w:rsidRPr="00DB1F33">
        <w:rPr>
          <w:rFonts w:ascii="Sylfaen" w:hAnsi="Sylfaen" w:cs="Sylfaen"/>
          <w:bCs/>
          <w:sz w:val="22"/>
          <w:szCs w:val="22"/>
          <w:lang w:val="ka-GE"/>
        </w:rPr>
        <w:t xml:space="preserve"> წინამდებარე ხელშეკრულებით განსაზღვრული მოთხოვნის (მოთხოვნების) უფლებების სრული მოცულობით ან ნაწილობრივ დათმობა მესამე პირებზე საქართველოს კანონმდებლობის შესაბამიასად, მსესხებლის წინასწარი წერილობითი თანხმობის გარეშე, რაზეც მსესხებელი იძლევა უპირობო და გამოუთხოვად თანხმობას.  აღნიშნულით მსესხებელი ადასტურებს</w:t>
      </w:r>
      <w:r w:rsidR="00CF6FC4" w:rsidRPr="00DB1F33">
        <w:rPr>
          <w:rFonts w:ascii="Sylfaen" w:hAnsi="Sylfaen" w:cs="Sylfaen"/>
          <w:bCs/>
          <w:sz w:val="22"/>
          <w:szCs w:val="22"/>
          <w:lang w:val="ka-GE"/>
        </w:rPr>
        <w:t>,</w:t>
      </w:r>
      <w:r w:rsidRPr="00DB1F33">
        <w:rPr>
          <w:rFonts w:ascii="Sylfaen" w:hAnsi="Sylfaen" w:cs="Sylfaen"/>
          <w:bCs/>
          <w:sz w:val="22"/>
          <w:szCs w:val="22"/>
          <w:lang w:val="ka-GE"/>
        </w:rPr>
        <w:t xml:space="preserve"> რომ მესამე პირის ვინაობას მისთვის არსებითი მნიშვნელობა არა აქვს;</w:t>
      </w:r>
    </w:p>
    <w:p w14:paraId="269380B7" w14:textId="77777777" w:rsidR="000179F3" w:rsidRPr="00DB1F33" w:rsidRDefault="000179F3" w:rsidP="00B67D6A">
      <w:pPr>
        <w:pStyle w:val="ListParagraph"/>
        <w:numPr>
          <w:ilvl w:val="2"/>
          <w:numId w:val="25"/>
        </w:numPr>
        <w:spacing w:before="120" w:after="120" w:line="276" w:lineRule="auto"/>
        <w:ind w:left="720"/>
        <w:jc w:val="both"/>
        <w:rPr>
          <w:rFonts w:ascii="Sylfaen" w:hAnsi="Sylfaen" w:cs="Sylfaen"/>
          <w:bCs/>
          <w:sz w:val="22"/>
          <w:szCs w:val="22"/>
          <w:lang w:val="ka-GE"/>
        </w:rPr>
      </w:pPr>
      <w:r w:rsidRPr="00DB1F33">
        <w:rPr>
          <w:rFonts w:ascii="Sylfaen" w:hAnsi="Sylfaen" w:cs="Sylfaen"/>
          <w:bCs/>
          <w:sz w:val="22"/>
          <w:szCs w:val="22"/>
          <w:lang w:val="ka-GE"/>
        </w:rPr>
        <w:t>გადასცეს</w:t>
      </w:r>
      <w:r w:rsidR="005E0A8C" w:rsidRPr="00DB1F33">
        <w:rPr>
          <w:rFonts w:ascii="Sylfaen" w:hAnsi="Sylfaen" w:cs="Sylfaen"/>
          <w:bCs/>
          <w:sz w:val="22"/>
          <w:szCs w:val="22"/>
          <w:lang w:val="ka-GE"/>
        </w:rPr>
        <w:t xml:space="preserve"> მესამე პირებს</w:t>
      </w:r>
      <w:r w:rsidRPr="00DB1F33">
        <w:rPr>
          <w:rFonts w:ascii="Sylfaen" w:hAnsi="Sylfaen" w:cs="Sylfaen"/>
          <w:bCs/>
          <w:sz w:val="22"/>
          <w:szCs w:val="22"/>
          <w:lang w:val="ka-GE"/>
        </w:rPr>
        <w:t xml:space="preserve"> </w:t>
      </w:r>
      <w:r w:rsidR="005E0A8C" w:rsidRPr="00DB1F33">
        <w:rPr>
          <w:rFonts w:ascii="Sylfaen" w:hAnsi="Sylfaen" w:cs="Sylfaen"/>
          <w:bCs/>
          <w:sz w:val="22"/>
          <w:szCs w:val="22"/>
          <w:lang w:val="ka-GE"/>
        </w:rPr>
        <w:t xml:space="preserve">(კოლექტორული კომპანიების ჩათვლით, რომლებთანაც ბანკს დადებული აქვს ხელშეკრულება) </w:t>
      </w:r>
      <w:r w:rsidRPr="00DB1F33">
        <w:rPr>
          <w:rFonts w:ascii="Sylfaen" w:hAnsi="Sylfaen" w:cs="Sylfaen"/>
          <w:bCs/>
          <w:sz w:val="22"/>
          <w:szCs w:val="22"/>
          <w:lang w:val="ka-GE"/>
        </w:rPr>
        <w:t>მსესხებლის და წინამდებარე ხელშეკრულების შესახებ</w:t>
      </w:r>
      <w:r w:rsidR="00CF6FC4" w:rsidRPr="00DB1F33">
        <w:rPr>
          <w:rFonts w:ascii="Sylfaen" w:hAnsi="Sylfaen" w:cs="Sylfaen"/>
          <w:bCs/>
          <w:sz w:val="22"/>
          <w:szCs w:val="22"/>
          <w:lang w:val="ka-GE"/>
        </w:rPr>
        <w:t xml:space="preserve"> მონაცემები</w:t>
      </w:r>
      <w:r w:rsidRPr="00DB1F33">
        <w:rPr>
          <w:rFonts w:ascii="Sylfaen" w:hAnsi="Sylfaen" w:cs="Sylfaen"/>
          <w:bCs/>
          <w:sz w:val="22"/>
          <w:szCs w:val="22"/>
          <w:lang w:val="ka-GE"/>
        </w:rPr>
        <w:t>, და აგრეთვე ინფორმაცია (მათ შორის ინფორმაცია, რომელიც წარმოადგენს საბანკო და სხვა კომერციულ საიდუმლოს), რომელიც დაკავშირებულია მხარეების მიერ წინამდებარე ხელშეკრულები</w:t>
      </w:r>
      <w:r w:rsidR="005E0A8C" w:rsidRPr="00DB1F33">
        <w:rPr>
          <w:rFonts w:ascii="Sylfaen" w:hAnsi="Sylfaen" w:cs="Sylfaen"/>
          <w:bCs/>
          <w:sz w:val="22"/>
          <w:szCs w:val="22"/>
          <w:lang w:val="ka-GE"/>
        </w:rPr>
        <w:t>თ</w:t>
      </w:r>
      <w:r w:rsidRPr="00DB1F33">
        <w:rPr>
          <w:rFonts w:ascii="Sylfaen" w:hAnsi="Sylfaen" w:cs="Sylfaen"/>
          <w:bCs/>
          <w:sz w:val="22"/>
          <w:szCs w:val="22"/>
          <w:lang w:val="ka-GE"/>
        </w:rPr>
        <w:t xml:space="preserve"> </w:t>
      </w:r>
      <w:r w:rsidR="005E0A8C" w:rsidRPr="00DB1F33">
        <w:rPr>
          <w:rFonts w:ascii="Sylfaen" w:hAnsi="Sylfaen" w:cs="Sylfaen"/>
          <w:bCs/>
          <w:sz w:val="22"/>
          <w:szCs w:val="22"/>
          <w:lang w:val="ka-GE"/>
        </w:rPr>
        <w:t>ნაკისრი</w:t>
      </w:r>
      <w:r w:rsidRPr="00DB1F33">
        <w:rPr>
          <w:rFonts w:ascii="Sylfaen" w:hAnsi="Sylfaen" w:cs="Sylfaen"/>
          <w:bCs/>
          <w:sz w:val="22"/>
          <w:szCs w:val="22"/>
          <w:lang w:val="ka-GE"/>
        </w:rPr>
        <w:t xml:space="preserve"> ვალდებულებების შესრულებასთან,</w:t>
      </w:r>
      <w:r w:rsidR="005E0A8C" w:rsidRPr="00DB1F33">
        <w:rPr>
          <w:rFonts w:ascii="Sylfaen" w:hAnsi="Sylfaen" w:cs="Sylfaen"/>
          <w:bCs/>
          <w:sz w:val="22"/>
          <w:szCs w:val="22"/>
          <w:lang w:val="ka-GE"/>
        </w:rPr>
        <w:t xml:space="preserve"> </w:t>
      </w:r>
      <w:r w:rsidRPr="00DB1F33">
        <w:rPr>
          <w:rFonts w:ascii="Sylfaen" w:hAnsi="Sylfaen" w:cs="Sylfaen"/>
          <w:bCs/>
          <w:sz w:val="22"/>
          <w:szCs w:val="22"/>
          <w:lang w:val="ka-GE"/>
        </w:rPr>
        <w:t xml:space="preserve">რაზეც მსესხებელი წინამდებარე ხელშეკრულებით იძლევა </w:t>
      </w:r>
      <w:r w:rsidR="005E0A8C" w:rsidRPr="00DB1F33">
        <w:rPr>
          <w:rFonts w:ascii="Sylfaen" w:hAnsi="Sylfaen" w:cs="Sylfaen"/>
          <w:bCs/>
          <w:sz w:val="22"/>
          <w:szCs w:val="22"/>
          <w:lang w:val="ka-GE"/>
        </w:rPr>
        <w:t xml:space="preserve">თავის </w:t>
      </w:r>
      <w:r w:rsidRPr="00DB1F33">
        <w:rPr>
          <w:rFonts w:ascii="Sylfaen" w:hAnsi="Sylfaen" w:cs="Sylfaen"/>
          <w:bCs/>
          <w:sz w:val="22"/>
          <w:szCs w:val="22"/>
          <w:lang w:val="ka-GE"/>
        </w:rPr>
        <w:t xml:space="preserve">უპირობო და </w:t>
      </w:r>
      <w:r w:rsidR="005E0A8C" w:rsidRPr="00DB1F33">
        <w:rPr>
          <w:rFonts w:ascii="Sylfaen" w:hAnsi="Sylfaen" w:cs="Sylfaen"/>
          <w:bCs/>
          <w:sz w:val="22"/>
          <w:szCs w:val="22"/>
          <w:lang w:val="ka-GE"/>
        </w:rPr>
        <w:t>გამოუთხოვად</w:t>
      </w:r>
      <w:r w:rsidRPr="00DB1F33">
        <w:rPr>
          <w:rFonts w:ascii="Sylfaen" w:hAnsi="Sylfaen" w:cs="Sylfaen"/>
          <w:bCs/>
          <w:sz w:val="22"/>
          <w:szCs w:val="22"/>
          <w:lang w:val="ka-GE"/>
        </w:rPr>
        <w:t xml:space="preserve"> თანხმობას;</w:t>
      </w:r>
    </w:p>
    <w:p w14:paraId="03BDA641" w14:textId="77777777" w:rsidR="000179F3" w:rsidRPr="00DB1F33" w:rsidRDefault="000179F3" w:rsidP="00B67D6A">
      <w:pPr>
        <w:pStyle w:val="ListParagraph"/>
        <w:numPr>
          <w:ilvl w:val="2"/>
          <w:numId w:val="25"/>
        </w:numPr>
        <w:spacing w:before="120" w:after="120" w:line="276" w:lineRule="auto"/>
        <w:ind w:left="720"/>
        <w:jc w:val="both"/>
        <w:rPr>
          <w:rFonts w:ascii="Sylfaen" w:hAnsi="Sylfaen" w:cs="Sylfaen"/>
          <w:bCs/>
          <w:sz w:val="22"/>
          <w:szCs w:val="22"/>
          <w:lang w:val="ka-GE"/>
        </w:rPr>
      </w:pPr>
      <w:r w:rsidRPr="00DB1F33">
        <w:rPr>
          <w:rFonts w:ascii="Sylfaen" w:hAnsi="Sylfaen" w:cs="Sylfaen"/>
          <w:bCs/>
          <w:sz w:val="22"/>
          <w:szCs w:val="22"/>
          <w:lang w:val="ka-GE"/>
        </w:rPr>
        <w:t xml:space="preserve">მსესხებლის </w:t>
      </w:r>
      <w:r w:rsidR="007F71BA" w:rsidRPr="00DB1F33">
        <w:rPr>
          <w:rFonts w:ascii="Sylfaen" w:hAnsi="Sylfaen" w:cs="Sylfaen"/>
          <w:bCs/>
          <w:sz w:val="22"/>
          <w:szCs w:val="22"/>
          <w:lang w:val="ka-GE"/>
        </w:rPr>
        <w:t>აქცეპტ</w:t>
      </w:r>
      <w:r w:rsidRPr="00DB1F33">
        <w:rPr>
          <w:rFonts w:ascii="Sylfaen" w:hAnsi="Sylfaen" w:cs="Sylfaen"/>
          <w:bCs/>
          <w:sz w:val="22"/>
          <w:szCs w:val="22"/>
          <w:lang w:val="ka-GE"/>
        </w:rPr>
        <w:t xml:space="preserve">ის (თანხმობის) გარეშე აწარმოოს ანგარიშის ვალუტისაგან განსხვავებული ბანკში შემოსული ფულის კონვერტაცია, კონვერტაციის თარიღისათვის  ბანკის მიერ დადგენილი კურსით, რაზეც მსესხებელი  იძლევა </w:t>
      </w:r>
      <w:r w:rsidR="005E0A8C" w:rsidRPr="00DB1F33">
        <w:rPr>
          <w:rFonts w:ascii="Sylfaen" w:hAnsi="Sylfaen" w:cs="Sylfaen"/>
          <w:bCs/>
          <w:sz w:val="22"/>
          <w:szCs w:val="22"/>
          <w:lang w:val="ka-GE"/>
        </w:rPr>
        <w:t xml:space="preserve">თავის </w:t>
      </w:r>
      <w:r w:rsidRPr="00DB1F33">
        <w:rPr>
          <w:rFonts w:ascii="Sylfaen" w:hAnsi="Sylfaen" w:cs="Sylfaen"/>
          <w:bCs/>
          <w:sz w:val="22"/>
          <w:szCs w:val="22"/>
          <w:lang w:val="ka-GE"/>
        </w:rPr>
        <w:t xml:space="preserve">უპირობო და </w:t>
      </w:r>
      <w:r w:rsidR="005E0A8C" w:rsidRPr="00DB1F33">
        <w:rPr>
          <w:rFonts w:ascii="Sylfaen" w:hAnsi="Sylfaen" w:cs="Sylfaen"/>
          <w:bCs/>
          <w:sz w:val="22"/>
          <w:szCs w:val="22"/>
          <w:lang w:val="ka-GE"/>
        </w:rPr>
        <w:t>გამოუთხოვად</w:t>
      </w:r>
      <w:r w:rsidRPr="00DB1F33">
        <w:rPr>
          <w:rFonts w:ascii="Sylfaen" w:hAnsi="Sylfaen" w:cs="Sylfaen"/>
          <w:bCs/>
          <w:sz w:val="22"/>
          <w:szCs w:val="22"/>
          <w:lang w:val="ka-GE"/>
        </w:rPr>
        <w:t xml:space="preserve"> თანხმობას.  </w:t>
      </w:r>
    </w:p>
    <w:p w14:paraId="1D9FC0D1" w14:textId="1120954A" w:rsidR="000179F3" w:rsidRPr="00DB1F33" w:rsidRDefault="000179F3" w:rsidP="00B67D6A">
      <w:pPr>
        <w:pStyle w:val="ListParagraph"/>
        <w:numPr>
          <w:ilvl w:val="2"/>
          <w:numId w:val="25"/>
        </w:numPr>
        <w:spacing w:before="120" w:after="120" w:line="276" w:lineRule="auto"/>
        <w:ind w:left="720"/>
        <w:jc w:val="both"/>
        <w:rPr>
          <w:rFonts w:ascii="Sylfaen" w:hAnsi="Sylfaen" w:cs="Sylfaen"/>
          <w:bCs/>
          <w:sz w:val="22"/>
          <w:szCs w:val="22"/>
          <w:lang w:val="ka-GE"/>
        </w:rPr>
      </w:pPr>
      <w:r w:rsidRPr="00DB1F33">
        <w:rPr>
          <w:rFonts w:ascii="Sylfaen" w:hAnsi="Sylfaen" w:cs="Sylfaen"/>
          <w:bCs/>
          <w:sz w:val="22"/>
          <w:szCs w:val="22"/>
          <w:lang w:val="ka-GE"/>
        </w:rPr>
        <w:t>უ</w:t>
      </w:r>
      <w:r w:rsidR="007F71BA" w:rsidRPr="00DB1F33">
        <w:rPr>
          <w:rFonts w:ascii="Sylfaen" w:hAnsi="Sylfaen" w:cs="Sylfaen"/>
          <w:bCs/>
          <w:sz w:val="22"/>
          <w:szCs w:val="22"/>
          <w:lang w:val="ka-GE"/>
        </w:rPr>
        <w:t>აქცეპტ</w:t>
      </w:r>
      <w:r w:rsidRPr="00DB1F33">
        <w:rPr>
          <w:rFonts w:ascii="Sylfaen" w:hAnsi="Sylfaen" w:cs="Sylfaen"/>
          <w:bCs/>
          <w:sz w:val="22"/>
          <w:szCs w:val="22"/>
          <w:lang w:val="ka-GE"/>
        </w:rPr>
        <w:t>ოდ</w:t>
      </w:r>
      <w:r w:rsidR="00FF42DB" w:rsidRPr="00DB1F33">
        <w:rPr>
          <w:rFonts w:ascii="Sylfaen" w:hAnsi="Sylfaen" w:cs="Sylfaen"/>
          <w:bCs/>
          <w:sz w:val="22"/>
          <w:szCs w:val="22"/>
          <w:lang w:val="ka-GE"/>
        </w:rPr>
        <w:t>,</w:t>
      </w:r>
      <w:r w:rsidRPr="00DB1F33">
        <w:rPr>
          <w:rFonts w:ascii="Sylfaen" w:hAnsi="Sylfaen" w:cs="Sylfaen"/>
          <w:bCs/>
          <w:sz w:val="22"/>
          <w:szCs w:val="22"/>
          <w:lang w:val="ka-GE"/>
        </w:rPr>
        <w:t xml:space="preserve"> </w:t>
      </w:r>
      <w:r w:rsidR="00FF42DB" w:rsidRPr="00DB1F33">
        <w:rPr>
          <w:rFonts w:ascii="Sylfaen" w:hAnsi="Sylfaen" w:cs="Sylfaen"/>
          <w:bCs/>
          <w:sz w:val="22"/>
          <w:szCs w:val="22"/>
          <w:lang w:val="ka-GE"/>
        </w:rPr>
        <w:t xml:space="preserve">პირდაპირი დებეტირების გზით, </w:t>
      </w:r>
      <w:r w:rsidRPr="00DB1F33">
        <w:rPr>
          <w:rFonts w:ascii="Sylfaen" w:hAnsi="Sylfaen" w:cs="Sylfaen"/>
          <w:bCs/>
          <w:sz w:val="22"/>
          <w:szCs w:val="22"/>
          <w:lang w:val="ka-GE"/>
        </w:rPr>
        <w:t xml:space="preserve">ამოიღოს წინამდებარე ხელშეკრულების თანახმად </w:t>
      </w:r>
      <w:r w:rsidR="00E95841" w:rsidRPr="00DB1F33">
        <w:rPr>
          <w:rFonts w:ascii="Sylfaen" w:hAnsi="Sylfaen" w:cs="Sylfaen"/>
          <w:bCs/>
          <w:sz w:val="22"/>
          <w:szCs w:val="22"/>
          <w:lang w:val="ka-GE"/>
        </w:rPr>
        <w:t>წარმოქმნილი</w:t>
      </w:r>
      <w:r w:rsidR="00CF395D" w:rsidRPr="00DB1F33">
        <w:rPr>
          <w:rFonts w:ascii="Sylfaen" w:hAnsi="Sylfaen" w:cs="Sylfaen"/>
          <w:bCs/>
          <w:sz w:val="22"/>
          <w:szCs w:val="22"/>
          <w:lang w:val="ka-GE"/>
        </w:rPr>
        <w:t xml:space="preserve"> მსესხებლის </w:t>
      </w:r>
      <w:r w:rsidRPr="00DB1F33">
        <w:rPr>
          <w:rFonts w:ascii="Sylfaen" w:hAnsi="Sylfaen" w:cs="Sylfaen"/>
          <w:bCs/>
          <w:sz w:val="22"/>
          <w:szCs w:val="22"/>
          <w:lang w:val="ka-GE"/>
        </w:rPr>
        <w:t xml:space="preserve"> დავალიანების თანხები</w:t>
      </w:r>
      <w:r w:rsidR="00FF42DB" w:rsidRPr="00DB1F33">
        <w:rPr>
          <w:rFonts w:ascii="Sylfaen" w:hAnsi="Sylfaen" w:cs="Sylfaen"/>
          <w:bCs/>
          <w:sz w:val="22"/>
          <w:szCs w:val="22"/>
          <w:lang w:val="ka-GE"/>
        </w:rPr>
        <w:t>,</w:t>
      </w:r>
      <w:r w:rsidRPr="00DB1F33">
        <w:rPr>
          <w:rFonts w:ascii="Sylfaen" w:hAnsi="Sylfaen" w:cs="Sylfaen"/>
          <w:bCs/>
          <w:sz w:val="22"/>
          <w:szCs w:val="22"/>
          <w:lang w:val="ka-GE"/>
        </w:rPr>
        <w:t xml:space="preserve"> მისი ყველა საბანკო ანგარიშ</w:t>
      </w:r>
      <w:r w:rsidR="00FF42DB" w:rsidRPr="00DB1F33">
        <w:rPr>
          <w:rFonts w:ascii="Sylfaen" w:hAnsi="Sylfaen" w:cs="Sylfaen"/>
          <w:bCs/>
          <w:sz w:val="22"/>
          <w:szCs w:val="22"/>
          <w:lang w:val="ka-GE"/>
        </w:rPr>
        <w:t xml:space="preserve">იდან, რომელიც არ </w:t>
      </w:r>
      <w:r w:rsidR="00CF395D" w:rsidRPr="00DB1F33">
        <w:rPr>
          <w:rFonts w:ascii="Sylfaen" w:hAnsi="Sylfaen" w:cs="Sylfaen"/>
          <w:bCs/>
          <w:sz w:val="22"/>
          <w:szCs w:val="22"/>
          <w:lang w:val="ka-GE"/>
        </w:rPr>
        <w:t>საჭიროებს</w:t>
      </w:r>
      <w:r w:rsidR="00FF42DB" w:rsidRPr="00DB1F33">
        <w:rPr>
          <w:rFonts w:ascii="Sylfaen" w:hAnsi="Sylfaen" w:cs="Sylfaen"/>
          <w:bCs/>
          <w:sz w:val="22"/>
          <w:szCs w:val="22"/>
          <w:lang w:val="ka-GE"/>
        </w:rPr>
        <w:t xml:space="preserve"> მსესხებლის </w:t>
      </w:r>
      <w:r w:rsidR="007F71BA" w:rsidRPr="00DB1F33">
        <w:rPr>
          <w:rFonts w:ascii="Sylfaen" w:hAnsi="Sylfaen" w:cs="Sylfaen"/>
          <w:bCs/>
          <w:sz w:val="22"/>
          <w:szCs w:val="22"/>
          <w:lang w:val="ka-GE"/>
        </w:rPr>
        <w:t>აქცეპტ</w:t>
      </w:r>
      <w:r w:rsidR="00FF42DB" w:rsidRPr="00DB1F33">
        <w:rPr>
          <w:rFonts w:ascii="Sylfaen" w:hAnsi="Sylfaen" w:cs="Sylfaen"/>
          <w:bCs/>
          <w:sz w:val="22"/>
          <w:szCs w:val="22"/>
          <w:lang w:val="ka-GE"/>
        </w:rPr>
        <w:t xml:space="preserve">ს. </w:t>
      </w:r>
    </w:p>
    <w:p w14:paraId="620E237A" w14:textId="6C23BFA7" w:rsidR="00D71730" w:rsidRPr="00DB1F33" w:rsidRDefault="00D71730" w:rsidP="00B67D6A">
      <w:pPr>
        <w:pStyle w:val="ListParagraph"/>
        <w:numPr>
          <w:ilvl w:val="1"/>
          <w:numId w:val="25"/>
        </w:numPr>
        <w:spacing w:before="360" w:line="276" w:lineRule="auto"/>
        <w:ind w:left="720" w:hanging="720"/>
        <w:jc w:val="both"/>
        <w:rPr>
          <w:rFonts w:ascii="Sylfaen" w:hAnsi="Sylfaen" w:cs="Sylfaen"/>
          <w:bCs/>
          <w:sz w:val="22"/>
          <w:szCs w:val="22"/>
          <w:lang w:val="ka-GE"/>
        </w:rPr>
      </w:pPr>
      <w:r w:rsidRPr="00DB1F33">
        <w:rPr>
          <w:rFonts w:ascii="Sylfaen" w:hAnsi="Sylfaen" w:cs="Sylfaen"/>
          <w:bCs/>
          <w:sz w:val="22"/>
          <w:szCs w:val="22"/>
          <w:lang w:val="ka-GE"/>
        </w:rPr>
        <w:lastRenderedPageBreak/>
        <w:t>წინამდებარე ხელშეკრულებით გათვალისწინებული საფუძვლებით ხელშეკრულების/საკრედიტო ურთიერთობის შეწყვეტის შემთხვევაში, ბანკი აღნიშნულის თაობაზე შეატყობინებს მსესხებელს.</w:t>
      </w:r>
    </w:p>
    <w:p w14:paraId="2BD33E6A" w14:textId="0CDC796D" w:rsidR="00D71730" w:rsidRPr="00DB1F33" w:rsidRDefault="00D71730" w:rsidP="00B67D6A">
      <w:pPr>
        <w:pStyle w:val="ListParagraph"/>
        <w:numPr>
          <w:ilvl w:val="1"/>
          <w:numId w:val="25"/>
        </w:numPr>
        <w:spacing w:before="360" w:line="276" w:lineRule="auto"/>
        <w:ind w:left="720" w:hanging="720"/>
        <w:jc w:val="both"/>
        <w:rPr>
          <w:rFonts w:ascii="Sylfaen" w:hAnsi="Sylfaen" w:cs="Sylfaen"/>
          <w:bCs/>
          <w:sz w:val="22"/>
          <w:szCs w:val="22"/>
          <w:lang w:val="ka-GE"/>
        </w:rPr>
      </w:pPr>
      <w:r w:rsidRPr="00DB1F33">
        <w:rPr>
          <w:rFonts w:ascii="Sylfaen" w:hAnsi="Sylfaen" w:cs="Sylfaen"/>
          <w:bCs/>
          <w:sz w:val="22"/>
          <w:szCs w:val="22"/>
          <w:lang w:val="ka-GE"/>
        </w:rPr>
        <w:t>ერთდროულად ერთზე მეტი ვალდებულების არსებობისას, თუ მსესხებლის მიერ არ მოხდება ამ ვალდებულებების დაფარვის რიგითობის არჩევა, ვალდებულებათა დაფარვის პრიორიტეტულობა განისაზღვრება შემდეგი წესით: პირველ რიგში დაიფარება არაუზრუნველყოფილი ვალდებულება(ები), მეორე რიგში - უფრო დიდი მოცულობის ვალდებულება(ები).</w:t>
      </w:r>
    </w:p>
    <w:p w14:paraId="176623B7" w14:textId="77777777" w:rsidR="000179F3" w:rsidRPr="00DB1F33" w:rsidRDefault="000179F3" w:rsidP="00B67D6A">
      <w:pPr>
        <w:pStyle w:val="ListParagraph"/>
        <w:numPr>
          <w:ilvl w:val="1"/>
          <w:numId w:val="25"/>
        </w:numPr>
        <w:spacing w:before="360" w:line="276" w:lineRule="auto"/>
        <w:ind w:left="720" w:hanging="720"/>
        <w:jc w:val="both"/>
        <w:rPr>
          <w:rFonts w:ascii="Sylfaen" w:hAnsi="Sylfaen" w:cs="Sylfaen"/>
          <w:b/>
          <w:bCs/>
          <w:sz w:val="22"/>
          <w:szCs w:val="22"/>
          <w:lang w:val="ka-GE"/>
        </w:rPr>
      </w:pPr>
      <w:r w:rsidRPr="00DB1F33">
        <w:rPr>
          <w:rFonts w:ascii="Sylfaen" w:hAnsi="Sylfaen" w:cs="Sylfaen"/>
          <w:b/>
          <w:sz w:val="22"/>
          <w:szCs w:val="22"/>
          <w:lang w:val="ka-GE"/>
        </w:rPr>
        <w:t xml:space="preserve">ბანკი ვალდებულია: </w:t>
      </w:r>
    </w:p>
    <w:p w14:paraId="4474EB09" w14:textId="77777777" w:rsidR="000179F3" w:rsidRPr="00DB1F33" w:rsidRDefault="00CF395D" w:rsidP="00B67D6A">
      <w:pPr>
        <w:pStyle w:val="ListParagraph"/>
        <w:numPr>
          <w:ilvl w:val="2"/>
          <w:numId w:val="25"/>
        </w:numPr>
        <w:spacing w:before="120" w:after="120" w:line="276" w:lineRule="auto"/>
        <w:ind w:left="720"/>
        <w:jc w:val="both"/>
        <w:rPr>
          <w:rFonts w:ascii="Sylfaen" w:hAnsi="Sylfaen" w:cs="Sylfaen"/>
          <w:bCs/>
          <w:sz w:val="22"/>
          <w:szCs w:val="22"/>
          <w:lang w:val="ka-GE"/>
        </w:rPr>
      </w:pPr>
      <w:r w:rsidRPr="00DB1F33">
        <w:rPr>
          <w:rFonts w:ascii="Sylfaen" w:hAnsi="Sylfaen" w:cs="Sylfaen"/>
          <w:bCs/>
          <w:sz w:val="22"/>
          <w:szCs w:val="22"/>
          <w:lang w:val="ka-GE"/>
        </w:rPr>
        <w:t xml:space="preserve">სესხის მომსახურების </w:t>
      </w:r>
      <w:r w:rsidR="000179F3" w:rsidRPr="00DB1F33">
        <w:rPr>
          <w:rFonts w:ascii="Sylfaen" w:hAnsi="Sylfaen" w:cs="Sylfaen"/>
          <w:bCs/>
          <w:sz w:val="22"/>
          <w:szCs w:val="22"/>
          <w:lang w:val="ka-GE"/>
        </w:rPr>
        <w:t>ნებისმიერ პერიოდში</w:t>
      </w:r>
      <w:r w:rsidRPr="00DB1F33">
        <w:rPr>
          <w:rFonts w:ascii="Sylfaen" w:hAnsi="Sylfaen" w:cs="Sylfaen"/>
          <w:bCs/>
          <w:sz w:val="22"/>
          <w:szCs w:val="22"/>
          <w:lang w:val="ka-GE"/>
        </w:rPr>
        <w:t>,</w:t>
      </w:r>
      <w:r w:rsidR="000179F3" w:rsidRPr="00DB1F33">
        <w:rPr>
          <w:rFonts w:ascii="Sylfaen" w:hAnsi="Sylfaen" w:cs="Sylfaen"/>
          <w:bCs/>
          <w:sz w:val="22"/>
          <w:szCs w:val="22"/>
          <w:lang w:val="ka-GE"/>
        </w:rPr>
        <w:t xml:space="preserve"> მ</w:t>
      </w:r>
      <w:r w:rsidR="00CE1561" w:rsidRPr="00DB1F33">
        <w:rPr>
          <w:rFonts w:ascii="Sylfaen" w:hAnsi="Sylfaen" w:cs="Sylfaen"/>
          <w:bCs/>
          <w:sz w:val="22"/>
          <w:szCs w:val="22"/>
          <w:lang w:val="ka-GE"/>
        </w:rPr>
        <w:t>იიღოს წინამდებარე ხელშეკრულებით</w:t>
      </w:r>
      <w:r w:rsidR="0094047C" w:rsidRPr="00DB1F33">
        <w:rPr>
          <w:rFonts w:ascii="Sylfaen" w:hAnsi="Sylfaen" w:cs="Sylfaen"/>
          <w:bCs/>
          <w:sz w:val="22"/>
          <w:szCs w:val="22"/>
          <w:lang w:val="ka-GE"/>
        </w:rPr>
        <w:t xml:space="preserve"> გათვალისწინებული</w:t>
      </w:r>
      <w:r w:rsidR="00CE1561" w:rsidRPr="00DB1F33">
        <w:rPr>
          <w:rFonts w:ascii="Sylfaen" w:hAnsi="Sylfaen" w:cs="Sylfaen"/>
          <w:bCs/>
          <w:sz w:val="22"/>
          <w:szCs w:val="22"/>
          <w:lang w:val="ka-GE"/>
        </w:rPr>
        <w:t xml:space="preserve"> </w:t>
      </w:r>
      <w:r w:rsidR="000179F3" w:rsidRPr="00DB1F33">
        <w:rPr>
          <w:rFonts w:ascii="Sylfaen" w:hAnsi="Sylfaen" w:cs="Sylfaen"/>
          <w:bCs/>
          <w:sz w:val="22"/>
          <w:szCs w:val="22"/>
          <w:lang w:val="ka-GE"/>
        </w:rPr>
        <w:t xml:space="preserve">დავალიანების თანხა ვადამდე </w:t>
      </w:r>
      <w:r w:rsidRPr="00DB1F33">
        <w:rPr>
          <w:rFonts w:ascii="Sylfaen" w:hAnsi="Sylfaen" w:cs="Sylfaen"/>
          <w:bCs/>
          <w:sz w:val="22"/>
          <w:szCs w:val="22"/>
          <w:lang w:val="ka-GE"/>
        </w:rPr>
        <w:t>სრულად დასაფარად</w:t>
      </w:r>
      <w:r w:rsidR="000179F3" w:rsidRPr="00DB1F33">
        <w:rPr>
          <w:rFonts w:ascii="Sylfaen" w:hAnsi="Sylfaen" w:cs="Sylfaen"/>
          <w:bCs/>
          <w:sz w:val="22"/>
          <w:szCs w:val="22"/>
          <w:lang w:val="ka-GE"/>
        </w:rPr>
        <w:t>, ფაქტიურ</w:t>
      </w:r>
      <w:r w:rsidRPr="00DB1F33">
        <w:rPr>
          <w:rFonts w:ascii="Sylfaen" w:hAnsi="Sylfaen" w:cs="Sylfaen"/>
          <w:bCs/>
          <w:sz w:val="22"/>
          <w:szCs w:val="22"/>
          <w:lang w:val="ka-GE"/>
        </w:rPr>
        <w:t>ად</w:t>
      </w:r>
      <w:r w:rsidR="000179F3" w:rsidRPr="00DB1F33">
        <w:rPr>
          <w:rFonts w:ascii="Sylfaen" w:hAnsi="Sylfaen" w:cs="Sylfaen"/>
          <w:bCs/>
          <w:sz w:val="22"/>
          <w:szCs w:val="22"/>
          <w:lang w:val="ka-GE"/>
        </w:rPr>
        <w:t xml:space="preserve"> დარიცხული სარგებლის გადახდით ან მის გარეშე, თუ წინამდებარე ხელშეკრულების </w:t>
      </w:r>
      <w:r w:rsidR="00080B0B" w:rsidRPr="00DB1F33">
        <w:rPr>
          <w:rFonts w:ascii="Sylfaen" w:hAnsi="Sylfaen" w:cs="Sylfaen"/>
          <w:bCs/>
          <w:sz w:val="22"/>
          <w:szCs w:val="22"/>
          <w:lang w:val="ka-GE"/>
        </w:rPr>
        <w:t>თანახმად არ ხდება სარგებლის დარიცხვა</w:t>
      </w:r>
      <w:r w:rsidR="0094047C" w:rsidRPr="00DB1F33">
        <w:rPr>
          <w:rFonts w:ascii="Sylfaen" w:hAnsi="Sylfaen" w:cs="Sylfaen"/>
          <w:bCs/>
          <w:sz w:val="22"/>
          <w:szCs w:val="22"/>
          <w:lang w:val="ka-GE"/>
        </w:rPr>
        <w:t>, პირგასამტეხლოს და საკომისიოს გადახდის გარეშე</w:t>
      </w:r>
      <w:r w:rsidR="00080B0B" w:rsidRPr="00DB1F33">
        <w:rPr>
          <w:rFonts w:ascii="Sylfaen" w:hAnsi="Sylfaen" w:cs="Sylfaen"/>
          <w:bCs/>
          <w:sz w:val="22"/>
          <w:szCs w:val="22"/>
          <w:lang w:val="ka-GE"/>
        </w:rPr>
        <w:t>.</w:t>
      </w:r>
      <w:r w:rsidR="000179F3" w:rsidRPr="00DB1F33">
        <w:rPr>
          <w:rFonts w:ascii="Sylfaen" w:hAnsi="Sylfaen" w:cs="Sylfaen"/>
          <w:bCs/>
          <w:sz w:val="22"/>
          <w:szCs w:val="22"/>
          <w:lang w:val="ka-GE"/>
        </w:rPr>
        <w:t xml:space="preserve"> </w:t>
      </w:r>
    </w:p>
    <w:p w14:paraId="5469A404" w14:textId="43FAA802" w:rsidR="000179F3" w:rsidRPr="00DB1F33" w:rsidRDefault="000179F3" w:rsidP="00B67D6A">
      <w:pPr>
        <w:pStyle w:val="ListParagraph"/>
        <w:numPr>
          <w:ilvl w:val="2"/>
          <w:numId w:val="25"/>
        </w:numPr>
        <w:spacing w:before="120" w:after="120" w:line="276" w:lineRule="auto"/>
        <w:ind w:left="720"/>
        <w:jc w:val="both"/>
        <w:rPr>
          <w:rFonts w:ascii="Sylfaen" w:hAnsi="Sylfaen" w:cs="Sylfaen"/>
          <w:bCs/>
          <w:sz w:val="22"/>
          <w:szCs w:val="22"/>
          <w:lang w:val="ka-GE"/>
        </w:rPr>
      </w:pPr>
      <w:r w:rsidRPr="00DB1F33">
        <w:rPr>
          <w:rFonts w:ascii="Sylfaen" w:hAnsi="Sylfaen" w:cs="Sylfaen"/>
          <w:bCs/>
          <w:sz w:val="22"/>
          <w:szCs w:val="22"/>
          <w:lang w:val="ka-GE"/>
        </w:rPr>
        <w:t xml:space="preserve">მსესხებლის წერილობითი განცხადების </w:t>
      </w:r>
      <w:r w:rsidR="0055588E" w:rsidRPr="00DB1F33">
        <w:rPr>
          <w:rFonts w:ascii="Sylfaen" w:hAnsi="Sylfaen" w:cs="Sylfaen"/>
          <w:bCs/>
          <w:sz w:val="22"/>
          <w:szCs w:val="22"/>
          <w:lang w:val="ka-GE"/>
        </w:rPr>
        <w:t>თანახმად</w:t>
      </w:r>
      <w:r w:rsidR="006108D9" w:rsidRPr="00DB1F33">
        <w:rPr>
          <w:rFonts w:ascii="Sylfaen" w:hAnsi="Sylfaen" w:cs="Sylfaen"/>
          <w:bCs/>
          <w:sz w:val="22"/>
          <w:szCs w:val="22"/>
          <w:lang w:val="ka-GE"/>
        </w:rPr>
        <w:t>, უსასყიდლოდ, არა</w:t>
      </w:r>
      <w:r w:rsidRPr="00DB1F33">
        <w:rPr>
          <w:rFonts w:ascii="Sylfaen" w:hAnsi="Sylfaen" w:cs="Sylfaen"/>
          <w:bCs/>
          <w:sz w:val="22"/>
          <w:szCs w:val="22"/>
          <w:lang w:val="ka-GE"/>
        </w:rPr>
        <w:t>უმეტე</w:t>
      </w:r>
      <w:r w:rsidR="0055588E" w:rsidRPr="00DB1F33">
        <w:rPr>
          <w:rFonts w:ascii="Sylfaen" w:hAnsi="Sylfaen" w:cs="Sylfaen"/>
          <w:bCs/>
          <w:sz w:val="22"/>
          <w:szCs w:val="22"/>
          <w:lang w:val="ka-GE"/>
        </w:rPr>
        <w:t>ს სამი სამუშაო დღის ვადაში, წარ</w:t>
      </w:r>
      <w:r w:rsidRPr="00DB1F33">
        <w:rPr>
          <w:rFonts w:ascii="Sylfaen" w:hAnsi="Sylfaen" w:cs="Sylfaen"/>
          <w:bCs/>
          <w:sz w:val="22"/>
          <w:szCs w:val="22"/>
          <w:lang w:val="ka-GE"/>
        </w:rPr>
        <w:t xml:space="preserve">უდგინოს მსესხებელს ინფორმაცია წინამდებარე ხელშეკრულების თანახმად არსებული მსესხებლის </w:t>
      </w:r>
      <w:r w:rsidR="006108D9" w:rsidRPr="00DB1F33">
        <w:rPr>
          <w:rFonts w:ascii="Sylfaen" w:hAnsi="Sylfaen" w:cs="Sylfaen"/>
          <w:bCs/>
          <w:sz w:val="22"/>
          <w:szCs w:val="22"/>
          <w:lang w:val="ka-GE"/>
        </w:rPr>
        <w:t xml:space="preserve">მიერ </w:t>
      </w:r>
      <w:r w:rsidRPr="00DB1F33">
        <w:rPr>
          <w:rFonts w:ascii="Sylfaen" w:hAnsi="Sylfaen" w:cs="Sylfaen"/>
          <w:bCs/>
          <w:sz w:val="22"/>
          <w:szCs w:val="22"/>
          <w:lang w:val="ka-GE"/>
        </w:rPr>
        <w:t>დასაბრუნებელი დავალიანების  ოდენობის</w:t>
      </w:r>
      <w:r w:rsidR="006108D9" w:rsidRPr="00DB1F33">
        <w:rPr>
          <w:rFonts w:ascii="Sylfaen" w:hAnsi="Sylfaen" w:cs="Sylfaen"/>
          <w:bCs/>
          <w:sz w:val="22"/>
          <w:szCs w:val="22"/>
          <w:lang w:val="ka-GE"/>
        </w:rPr>
        <w:t>,</w:t>
      </w:r>
      <w:r w:rsidRPr="00DB1F33">
        <w:rPr>
          <w:rFonts w:ascii="Sylfaen" w:hAnsi="Sylfaen" w:cs="Sylfaen"/>
          <w:bCs/>
          <w:sz w:val="22"/>
          <w:szCs w:val="22"/>
          <w:lang w:val="ka-GE"/>
        </w:rPr>
        <w:t xml:space="preserve"> </w:t>
      </w:r>
      <w:r w:rsidR="0055588E" w:rsidRPr="00DB1F33">
        <w:rPr>
          <w:rFonts w:ascii="Sylfaen" w:hAnsi="Sylfaen" w:cs="Sylfaen"/>
          <w:bCs/>
          <w:sz w:val="22"/>
          <w:szCs w:val="22"/>
          <w:lang w:val="ka-GE"/>
        </w:rPr>
        <w:t xml:space="preserve">მათ შორის </w:t>
      </w:r>
      <w:r w:rsidRPr="00DB1F33">
        <w:rPr>
          <w:rFonts w:ascii="Sylfaen" w:hAnsi="Sylfaen" w:cs="Sylfaen"/>
          <w:bCs/>
          <w:sz w:val="22"/>
          <w:szCs w:val="22"/>
          <w:lang w:val="ka-GE"/>
        </w:rPr>
        <w:t>ძირითად</w:t>
      </w:r>
      <w:r w:rsidR="006108D9" w:rsidRPr="00DB1F33">
        <w:rPr>
          <w:rFonts w:ascii="Sylfaen" w:hAnsi="Sylfaen" w:cs="Sylfaen"/>
          <w:bCs/>
          <w:sz w:val="22"/>
          <w:szCs w:val="22"/>
          <w:lang w:val="ka-GE"/>
        </w:rPr>
        <w:t>ი</w:t>
      </w:r>
      <w:r w:rsidRPr="00DB1F33">
        <w:rPr>
          <w:rFonts w:ascii="Sylfaen" w:hAnsi="Sylfaen" w:cs="Sylfaen"/>
          <w:bCs/>
          <w:sz w:val="22"/>
          <w:szCs w:val="22"/>
          <w:lang w:val="ka-GE"/>
        </w:rPr>
        <w:t xml:space="preserve"> დავალიანებ</w:t>
      </w:r>
      <w:r w:rsidR="006108D9" w:rsidRPr="00DB1F33">
        <w:rPr>
          <w:rFonts w:ascii="Sylfaen" w:hAnsi="Sylfaen" w:cs="Sylfaen"/>
          <w:bCs/>
          <w:sz w:val="22"/>
          <w:szCs w:val="22"/>
          <w:lang w:val="ka-GE"/>
        </w:rPr>
        <w:t>ის</w:t>
      </w:r>
      <w:r w:rsidRPr="00DB1F33">
        <w:rPr>
          <w:rFonts w:ascii="Sylfaen" w:hAnsi="Sylfaen" w:cs="Sylfaen"/>
          <w:bCs/>
          <w:sz w:val="22"/>
          <w:szCs w:val="22"/>
          <w:lang w:val="ka-GE"/>
        </w:rPr>
        <w:t>, სარგებელ</w:t>
      </w:r>
      <w:r w:rsidR="006108D9" w:rsidRPr="00DB1F33">
        <w:rPr>
          <w:rFonts w:ascii="Sylfaen" w:hAnsi="Sylfaen" w:cs="Sylfaen"/>
          <w:bCs/>
          <w:sz w:val="22"/>
          <w:szCs w:val="22"/>
          <w:lang w:val="ka-GE"/>
        </w:rPr>
        <w:t>ის</w:t>
      </w:r>
      <w:r w:rsidRPr="00DB1F33">
        <w:rPr>
          <w:rFonts w:ascii="Sylfaen" w:hAnsi="Sylfaen" w:cs="Sylfaen"/>
          <w:bCs/>
          <w:sz w:val="22"/>
          <w:szCs w:val="22"/>
          <w:lang w:val="ka-GE"/>
        </w:rPr>
        <w:t>, საკომისიო</w:t>
      </w:r>
      <w:r w:rsidR="006108D9" w:rsidRPr="00DB1F33">
        <w:rPr>
          <w:rFonts w:ascii="Sylfaen" w:hAnsi="Sylfaen" w:cs="Sylfaen"/>
          <w:bCs/>
          <w:sz w:val="22"/>
          <w:szCs w:val="22"/>
          <w:lang w:val="ka-GE"/>
        </w:rPr>
        <w:t>ს</w:t>
      </w:r>
      <w:r w:rsidRPr="00DB1F33">
        <w:rPr>
          <w:rFonts w:ascii="Sylfaen" w:hAnsi="Sylfaen" w:cs="Sylfaen"/>
          <w:bCs/>
          <w:sz w:val="22"/>
          <w:szCs w:val="22"/>
          <w:lang w:val="ka-GE"/>
        </w:rPr>
        <w:t>, პირგასამტეხლო</w:t>
      </w:r>
      <w:r w:rsidR="006108D9" w:rsidRPr="00DB1F33">
        <w:rPr>
          <w:rFonts w:ascii="Sylfaen" w:hAnsi="Sylfaen" w:cs="Sylfaen"/>
          <w:bCs/>
          <w:sz w:val="22"/>
          <w:szCs w:val="22"/>
          <w:lang w:val="ka-GE"/>
        </w:rPr>
        <w:t>ს</w:t>
      </w:r>
      <w:r w:rsidRPr="00DB1F33">
        <w:rPr>
          <w:rFonts w:ascii="Sylfaen" w:hAnsi="Sylfaen" w:cs="Sylfaen"/>
          <w:bCs/>
          <w:sz w:val="22"/>
          <w:szCs w:val="22"/>
          <w:lang w:val="ka-GE"/>
        </w:rPr>
        <w:t xml:space="preserve">, </w:t>
      </w:r>
      <w:r w:rsidR="000579C1" w:rsidRPr="00DB1F33">
        <w:rPr>
          <w:rFonts w:ascii="Sylfaen" w:hAnsi="Sylfaen" w:cs="Sylfaen"/>
          <w:bCs/>
          <w:sz w:val="22"/>
          <w:szCs w:val="22"/>
          <w:lang w:val="ka-GE"/>
        </w:rPr>
        <w:t xml:space="preserve">საურავის  </w:t>
      </w:r>
      <w:r w:rsidRPr="00DB1F33">
        <w:rPr>
          <w:rFonts w:ascii="Sylfaen" w:hAnsi="Sylfaen" w:cs="Sylfaen"/>
          <w:bCs/>
          <w:sz w:val="22"/>
          <w:szCs w:val="22"/>
          <w:lang w:val="ka-GE"/>
        </w:rPr>
        <w:t xml:space="preserve">და სხვა </w:t>
      </w:r>
      <w:r w:rsidR="0055588E" w:rsidRPr="00DB1F33">
        <w:rPr>
          <w:rFonts w:ascii="Sylfaen" w:hAnsi="Sylfaen" w:cs="Sylfaen"/>
          <w:bCs/>
          <w:sz w:val="22"/>
          <w:szCs w:val="22"/>
          <w:lang w:val="ka-GE"/>
        </w:rPr>
        <w:t>გადასახდელ</w:t>
      </w:r>
      <w:r w:rsidR="006108D9" w:rsidRPr="00DB1F33">
        <w:rPr>
          <w:rFonts w:ascii="Sylfaen" w:hAnsi="Sylfaen" w:cs="Sylfaen"/>
          <w:bCs/>
          <w:sz w:val="22"/>
          <w:szCs w:val="22"/>
          <w:lang w:val="ka-GE"/>
        </w:rPr>
        <w:t>ი</w:t>
      </w:r>
      <w:r w:rsidRPr="00DB1F33">
        <w:rPr>
          <w:rFonts w:ascii="Sylfaen" w:hAnsi="Sylfaen" w:cs="Sylfaen"/>
          <w:bCs/>
          <w:sz w:val="22"/>
          <w:szCs w:val="22"/>
          <w:lang w:val="ka-GE"/>
        </w:rPr>
        <w:t xml:space="preserve"> თანხებ</w:t>
      </w:r>
      <w:r w:rsidR="006108D9" w:rsidRPr="00DB1F33">
        <w:rPr>
          <w:rFonts w:ascii="Sylfaen" w:hAnsi="Sylfaen" w:cs="Sylfaen"/>
          <w:bCs/>
          <w:sz w:val="22"/>
          <w:szCs w:val="22"/>
          <w:lang w:val="ka-GE"/>
        </w:rPr>
        <w:t>ის შესახებ</w:t>
      </w:r>
      <w:r w:rsidRPr="00DB1F33">
        <w:rPr>
          <w:rFonts w:ascii="Sylfaen" w:hAnsi="Sylfaen" w:cs="Sylfaen"/>
          <w:bCs/>
          <w:sz w:val="22"/>
          <w:szCs w:val="22"/>
          <w:lang w:val="ka-GE"/>
        </w:rPr>
        <w:t>, წინამდებარე ხელშეკრულებით გათვალისწინებული ძირითადი დავალიანების თანხის მთლიანად ან ნაწილობრივ ვადამდე დაბრუნებისას;</w:t>
      </w:r>
    </w:p>
    <w:p w14:paraId="73C60EEF" w14:textId="77777777" w:rsidR="00285887" w:rsidRPr="00DB1F33" w:rsidRDefault="0055588E" w:rsidP="00B67D6A">
      <w:pPr>
        <w:pStyle w:val="ListParagraph"/>
        <w:numPr>
          <w:ilvl w:val="2"/>
          <w:numId w:val="25"/>
        </w:numPr>
        <w:spacing w:before="120" w:after="120" w:line="276" w:lineRule="auto"/>
        <w:ind w:left="720"/>
        <w:jc w:val="both"/>
        <w:rPr>
          <w:rFonts w:ascii="Sylfaen" w:hAnsi="Sylfaen" w:cs="Sylfaen"/>
          <w:bCs/>
          <w:sz w:val="22"/>
          <w:szCs w:val="22"/>
          <w:lang w:val="ka-GE"/>
        </w:rPr>
      </w:pPr>
      <w:r w:rsidRPr="00DB1F33">
        <w:rPr>
          <w:rFonts w:ascii="Sylfaen" w:hAnsi="Sylfaen" w:cs="Sylfaen"/>
          <w:bCs/>
          <w:sz w:val="22"/>
          <w:szCs w:val="22"/>
          <w:lang w:val="ka-GE"/>
        </w:rPr>
        <w:t xml:space="preserve">წინამდებარე ხელშეკრულების </w:t>
      </w:r>
      <w:r w:rsidR="00C2474F" w:rsidRPr="00DB1F33">
        <w:rPr>
          <w:rFonts w:ascii="Sylfaen" w:hAnsi="Sylfaen" w:cs="Sylfaen"/>
          <w:bCs/>
          <w:sz w:val="22"/>
          <w:szCs w:val="22"/>
          <w:lang w:val="ka-GE"/>
        </w:rPr>
        <w:t>5</w:t>
      </w:r>
      <w:r w:rsidRPr="00DB1F33">
        <w:rPr>
          <w:rFonts w:ascii="Sylfaen" w:hAnsi="Sylfaen" w:cs="Sylfaen"/>
          <w:bCs/>
          <w:sz w:val="22"/>
          <w:szCs w:val="22"/>
          <w:lang w:val="ka-GE"/>
        </w:rPr>
        <w:t xml:space="preserve">.1. პუნქტით განსაზღვრული საშუალებებით და არა მხოლოდ მითითებული საშუალებებით, </w:t>
      </w:r>
      <w:r w:rsidR="000179F3" w:rsidRPr="00DB1F33">
        <w:rPr>
          <w:rFonts w:ascii="Sylfaen" w:hAnsi="Sylfaen" w:cs="Sylfaen"/>
          <w:bCs/>
          <w:sz w:val="22"/>
          <w:szCs w:val="22"/>
          <w:lang w:val="ka-GE"/>
        </w:rPr>
        <w:t xml:space="preserve">შეატყობინოს მსესხებელს წინამდებარე ხელშეკრულებით გათვალისწინებული ვადაგადაცილებული </w:t>
      </w:r>
      <w:r w:rsidRPr="00DB1F33">
        <w:rPr>
          <w:rFonts w:ascii="Sylfaen" w:hAnsi="Sylfaen" w:cs="Sylfaen"/>
          <w:bCs/>
          <w:sz w:val="22"/>
          <w:szCs w:val="22"/>
          <w:lang w:val="ka-GE"/>
        </w:rPr>
        <w:t>გადასახდელების</w:t>
      </w:r>
      <w:r w:rsidR="000179F3" w:rsidRPr="00DB1F33">
        <w:rPr>
          <w:rFonts w:ascii="Sylfaen" w:hAnsi="Sylfaen" w:cs="Sylfaen"/>
          <w:bCs/>
          <w:sz w:val="22"/>
          <w:szCs w:val="22"/>
          <w:lang w:val="ka-GE"/>
        </w:rPr>
        <w:t xml:space="preserve"> </w:t>
      </w:r>
      <w:r w:rsidR="00285887" w:rsidRPr="00DB1F33">
        <w:rPr>
          <w:rFonts w:ascii="Sylfaen" w:hAnsi="Sylfaen" w:cs="Sylfaen"/>
          <w:bCs/>
          <w:sz w:val="22"/>
          <w:szCs w:val="22"/>
          <w:lang w:val="ka-GE"/>
        </w:rPr>
        <w:t>შეტანის აუცილებლობის და იმ შედეგების შესახებ, რომელიც დადგება ვალდებულებების შეუსრულებლობის შემთხვევაში.</w:t>
      </w:r>
    </w:p>
    <w:p w14:paraId="1037CCBB" w14:textId="77777777" w:rsidR="000179F3" w:rsidRPr="00DB1F33" w:rsidRDefault="000179F3" w:rsidP="00B67D6A">
      <w:pPr>
        <w:pStyle w:val="ListParagraph"/>
        <w:numPr>
          <w:ilvl w:val="2"/>
          <w:numId w:val="25"/>
        </w:numPr>
        <w:spacing w:before="120" w:after="120" w:line="276" w:lineRule="auto"/>
        <w:ind w:left="720"/>
        <w:jc w:val="both"/>
        <w:rPr>
          <w:rFonts w:ascii="Sylfaen" w:hAnsi="Sylfaen" w:cs="Sylfaen"/>
          <w:bCs/>
          <w:sz w:val="22"/>
          <w:szCs w:val="22"/>
          <w:lang w:val="ka-GE"/>
        </w:rPr>
      </w:pPr>
      <w:r w:rsidRPr="00DB1F33">
        <w:rPr>
          <w:rFonts w:ascii="Sylfaen" w:hAnsi="Sylfaen" w:cs="Sylfaen"/>
          <w:bCs/>
          <w:sz w:val="22"/>
          <w:szCs w:val="22"/>
          <w:lang w:val="ka-GE"/>
        </w:rPr>
        <w:t xml:space="preserve">არ </w:t>
      </w:r>
      <w:r w:rsidR="00285887" w:rsidRPr="00DB1F33">
        <w:rPr>
          <w:rFonts w:ascii="Sylfaen" w:hAnsi="Sylfaen" w:cs="Sylfaen"/>
          <w:bCs/>
          <w:sz w:val="22"/>
          <w:szCs w:val="22"/>
          <w:lang w:val="ka-GE"/>
        </w:rPr>
        <w:t>გაახმაუროს</w:t>
      </w:r>
      <w:r w:rsidRPr="00DB1F33">
        <w:rPr>
          <w:rFonts w:ascii="Sylfaen" w:hAnsi="Sylfaen" w:cs="Sylfaen"/>
          <w:bCs/>
          <w:sz w:val="22"/>
          <w:szCs w:val="22"/>
          <w:lang w:val="ka-GE"/>
        </w:rPr>
        <w:t xml:space="preserve"> კონფიდენციალური ინფორმაცია, და აგრეთვე ცნობები, რომლებიც </w:t>
      </w:r>
      <w:r w:rsidR="00183B05" w:rsidRPr="00DB1F33">
        <w:rPr>
          <w:rFonts w:ascii="Sylfaen" w:hAnsi="Sylfaen" w:cs="Sylfaen"/>
          <w:bCs/>
          <w:sz w:val="22"/>
          <w:szCs w:val="22"/>
          <w:lang w:val="ka-GE"/>
        </w:rPr>
        <w:t>წარმოადგენენ</w:t>
      </w:r>
      <w:r w:rsidRPr="00DB1F33">
        <w:rPr>
          <w:rFonts w:ascii="Sylfaen" w:hAnsi="Sylfaen" w:cs="Sylfaen"/>
          <w:bCs/>
          <w:sz w:val="22"/>
          <w:szCs w:val="22"/>
          <w:lang w:val="ka-GE"/>
        </w:rPr>
        <w:t xml:space="preserve"> კომერციულ </w:t>
      </w:r>
      <w:r w:rsidR="0086326B" w:rsidRPr="00DB1F33">
        <w:rPr>
          <w:rFonts w:ascii="Sylfaen" w:hAnsi="Sylfaen" w:cs="Sylfaen"/>
          <w:bCs/>
          <w:sz w:val="22"/>
          <w:szCs w:val="22"/>
          <w:lang w:val="ka-GE"/>
        </w:rPr>
        <w:t xml:space="preserve">ან/და </w:t>
      </w:r>
      <w:r w:rsidRPr="00DB1F33">
        <w:rPr>
          <w:rFonts w:ascii="Sylfaen" w:hAnsi="Sylfaen" w:cs="Sylfaen"/>
          <w:bCs/>
          <w:sz w:val="22"/>
          <w:szCs w:val="22"/>
          <w:lang w:val="ka-GE"/>
        </w:rPr>
        <w:t xml:space="preserve">საბანკო საიდუმლოს და დაკავშირებულია წინამდებარე ხელშეკრულებასთან, საქართველოს კანონმდებლობით და წინამდებარე ხელშეკრულებით გათვალისწინებული შემთხვევების გარდა; </w:t>
      </w:r>
    </w:p>
    <w:p w14:paraId="47B5D69C" w14:textId="020C3790" w:rsidR="000179F3" w:rsidRPr="00DB1F33" w:rsidRDefault="00134B67" w:rsidP="00B67D6A">
      <w:pPr>
        <w:pStyle w:val="ListParagraph"/>
        <w:numPr>
          <w:ilvl w:val="2"/>
          <w:numId w:val="25"/>
        </w:numPr>
        <w:spacing w:before="120" w:after="120" w:line="276" w:lineRule="auto"/>
        <w:ind w:left="720"/>
        <w:jc w:val="both"/>
        <w:rPr>
          <w:rFonts w:ascii="Sylfaen" w:hAnsi="Sylfaen" w:cs="Sylfaen"/>
          <w:bCs/>
          <w:sz w:val="22"/>
          <w:szCs w:val="22"/>
          <w:lang w:val="ka-GE"/>
        </w:rPr>
      </w:pPr>
      <w:r w:rsidRPr="00DB1F33">
        <w:rPr>
          <w:rFonts w:ascii="Sylfaen" w:hAnsi="Sylfaen" w:cs="Sylfaen"/>
          <w:bCs/>
          <w:sz w:val="22"/>
          <w:szCs w:val="22"/>
          <w:lang w:val="ka-GE"/>
        </w:rPr>
        <w:t xml:space="preserve">ჩარიცხოს ანგარიშზე ფული </w:t>
      </w:r>
      <w:r w:rsidR="000179F3" w:rsidRPr="00DB1F33">
        <w:rPr>
          <w:rFonts w:ascii="Sylfaen" w:hAnsi="Sylfaen" w:cs="Sylfaen"/>
          <w:bCs/>
          <w:sz w:val="22"/>
          <w:szCs w:val="22"/>
          <w:lang w:val="ka-GE"/>
        </w:rPr>
        <w:t>არაუგვიანეს ბანკში ფულის შემოსვლის და სათანადო</w:t>
      </w:r>
      <w:r w:rsidR="002F58AF" w:rsidRPr="00DB1F33">
        <w:rPr>
          <w:rFonts w:ascii="Sylfaen" w:hAnsi="Sylfaen" w:cs="Sylfaen"/>
          <w:bCs/>
          <w:sz w:val="22"/>
          <w:szCs w:val="22"/>
          <w:lang w:val="ka-GE"/>
        </w:rPr>
        <w:t>დ</w:t>
      </w:r>
      <w:r w:rsidR="000179F3" w:rsidRPr="00DB1F33">
        <w:rPr>
          <w:rFonts w:ascii="Sylfaen" w:hAnsi="Sylfaen" w:cs="Sylfaen"/>
          <w:bCs/>
          <w:sz w:val="22"/>
          <w:szCs w:val="22"/>
          <w:lang w:val="ka-GE"/>
        </w:rPr>
        <w:t xml:space="preserve"> გაფორმებული საგადასახადო საბუთების ასლების მიღების დღის მომდევნო საბანკო დღისა</w:t>
      </w:r>
      <w:r w:rsidRPr="00DB1F33">
        <w:rPr>
          <w:rFonts w:ascii="Sylfaen" w:hAnsi="Sylfaen" w:cs="Sylfaen"/>
          <w:bCs/>
          <w:sz w:val="22"/>
          <w:szCs w:val="22"/>
          <w:lang w:val="ka-GE"/>
        </w:rPr>
        <w:t>;</w:t>
      </w:r>
      <w:r w:rsidR="000179F3" w:rsidRPr="00DB1F33">
        <w:rPr>
          <w:rFonts w:ascii="Sylfaen" w:hAnsi="Sylfaen" w:cs="Sylfaen"/>
          <w:bCs/>
          <w:sz w:val="22"/>
          <w:szCs w:val="22"/>
          <w:lang w:val="ka-GE"/>
        </w:rPr>
        <w:t xml:space="preserve"> </w:t>
      </w:r>
    </w:p>
    <w:p w14:paraId="25F6ECC0" w14:textId="33F6CC9B" w:rsidR="000179F3" w:rsidRPr="00DB1F33" w:rsidRDefault="000179F3" w:rsidP="00B67D6A">
      <w:pPr>
        <w:pStyle w:val="ListParagraph"/>
        <w:numPr>
          <w:ilvl w:val="2"/>
          <w:numId w:val="25"/>
        </w:numPr>
        <w:spacing w:before="120" w:after="120" w:line="276" w:lineRule="auto"/>
        <w:ind w:left="720"/>
        <w:jc w:val="both"/>
        <w:rPr>
          <w:rFonts w:ascii="Sylfaen" w:hAnsi="Sylfaen" w:cs="Sylfaen"/>
          <w:bCs/>
          <w:sz w:val="22"/>
          <w:szCs w:val="22"/>
          <w:lang w:val="ka-GE"/>
        </w:rPr>
      </w:pPr>
      <w:r w:rsidRPr="00DB1F33">
        <w:rPr>
          <w:rFonts w:ascii="Sylfaen" w:hAnsi="Sylfaen" w:cs="Sylfaen"/>
          <w:bCs/>
          <w:sz w:val="22"/>
          <w:szCs w:val="22"/>
          <w:lang w:val="ka-GE"/>
        </w:rPr>
        <w:t>წინამდებარე ხელშეკრულებით გათვალისწინებული თანხის</w:t>
      </w:r>
      <w:r w:rsidR="003C457F" w:rsidRPr="00DB1F33">
        <w:rPr>
          <w:rFonts w:ascii="Sylfaen" w:hAnsi="Sylfaen" w:cs="Sylfaen"/>
          <w:bCs/>
          <w:sz w:val="22"/>
          <w:szCs w:val="22"/>
          <w:lang w:val="ka-GE"/>
        </w:rPr>
        <w:t>,</w:t>
      </w:r>
      <w:r w:rsidRPr="00DB1F33">
        <w:rPr>
          <w:rFonts w:ascii="Sylfaen" w:hAnsi="Sylfaen" w:cs="Sylfaen"/>
          <w:bCs/>
          <w:sz w:val="22"/>
          <w:szCs w:val="22"/>
          <w:lang w:val="ka-GE"/>
        </w:rPr>
        <w:t xml:space="preserve"> </w:t>
      </w:r>
      <w:r w:rsidR="003C457F" w:rsidRPr="00DB1F33">
        <w:rPr>
          <w:rFonts w:ascii="Sylfaen" w:hAnsi="Sylfaen" w:cs="Sylfaen"/>
          <w:bCs/>
          <w:sz w:val="22"/>
          <w:szCs w:val="22"/>
          <w:lang w:val="ka-GE"/>
        </w:rPr>
        <w:t xml:space="preserve">მთლიანად ან ნაწილობრივ </w:t>
      </w:r>
      <w:r w:rsidRPr="00DB1F33">
        <w:rPr>
          <w:rFonts w:ascii="Sylfaen" w:hAnsi="Sylfaen" w:cs="Sylfaen"/>
          <w:bCs/>
          <w:sz w:val="22"/>
          <w:szCs w:val="22"/>
          <w:lang w:val="ka-GE"/>
        </w:rPr>
        <w:t>ვადამდე დაბრუნების შესახებ</w:t>
      </w:r>
      <w:r w:rsidR="00134B67" w:rsidRPr="00DB1F33">
        <w:rPr>
          <w:rFonts w:ascii="Sylfaen" w:hAnsi="Sylfaen" w:cs="Sylfaen"/>
          <w:bCs/>
          <w:sz w:val="22"/>
          <w:szCs w:val="22"/>
          <w:lang w:val="ka-GE"/>
        </w:rPr>
        <w:t xml:space="preserve"> მსესხებლის განცხადების საფუძველზე</w:t>
      </w:r>
      <w:r w:rsidRPr="00DB1F33">
        <w:rPr>
          <w:rFonts w:ascii="Sylfaen" w:hAnsi="Sylfaen" w:cs="Sylfaen"/>
          <w:bCs/>
          <w:sz w:val="22"/>
          <w:szCs w:val="22"/>
          <w:lang w:val="ka-GE"/>
        </w:rPr>
        <w:t>, უსასყიდლოდ</w:t>
      </w:r>
      <w:r w:rsidR="00134B67" w:rsidRPr="00DB1F33">
        <w:rPr>
          <w:rFonts w:ascii="Sylfaen" w:hAnsi="Sylfaen" w:cs="Sylfaen"/>
          <w:bCs/>
          <w:sz w:val="22"/>
          <w:szCs w:val="22"/>
          <w:lang w:val="ka-GE"/>
        </w:rPr>
        <w:t>, არა</w:t>
      </w:r>
      <w:r w:rsidRPr="00DB1F33">
        <w:rPr>
          <w:rFonts w:ascii="Sylfaen" w:hAnsi="Sylfaen" w:cs="Sylfaen"/>
          <w:bCs/>
          <w:sz w:val="22"/>
          <w:szCs w:val="22"/>
          <w:lang w:val="ka-GE"/>
        </w:rPr>
        <w:t xml:space="preserve">უმეტეს სამი სამუშაო დღის ვადაში, </w:t>
      </w:r>
      <w:r w:rsidR="00134B67" w:rsidRPr="00DB1F33">
        <w:rPr>
          <w:rFonts w:ascii="Sylfaen" w:hAnsi="Sylfaen" w:cs="Sylfaen"/>
          <w:bCs/>
          <w:sz w:val="22"/>
          <w:szCs w:val="22"/>
          <w:lang w:val="ka-GE"/>
        </w:rPr>
        <w:t>აცნობოს</w:t>
      </w:r>
      <w:r w:rsidRPr="00DB1F33">
        <w:rPr>
          <w:rFonts w:ascii="Sylfaen" w:hAnsi="Sylfaen" w:cs="Sylfaen"/>
          <w:bCs/>
          <w:sz w:val="22"/>
          <w:szCs w:val="22"/>
          <w:lang w:val="ka-GE"/>
        </w:rPr>
        <w:t xml:space="preserve"> მას დასაბრუნებელი დავალიანების  ოდენობის</w:t>
      </w:r>
      <w:r w:rsidR="006108D9" w:rsidRPr="00DB1F33">
        <w:rPr>
          <w:rFonts w:ascii="Sylfaen" w:hAnsi="Sylfaen" w:cs="Sylfaen"/>
          <w:bCs/>
          <w:sz w:val="22"/>
          <w:szCs w:val="22"/>
          <w:lang w:val="ka-GE"/>
        </w:rPr>
        <w:t>,</w:t>
      </w:r>
      <w:r w:rsidRPr="00DB1F33">
        <w:rPr>
          <w:rFonts w:ascii="Sylfaen" w:hAnsi="Sylfaen" w:cs="Sylfaen"/>
          <w:bCs/>
          <w:sz w:val="22"/>
          <w:szCs w:val="22"/>
          <w:lang w:val="ka-GE"/>
        </w:rPr>
        <w:t xml:space="preserve"> </w:t>
      </w:r>
      <w:r w:rsidR="006108D9" w:rsidRPr="00DB1F33">
        <w:rPr>
          <w:rFonts w:ascii="Sylfaen" w:hAnsi="Sylfaen" w:cs="Sylfaen"/>
          <w:bCs/>
          <w:sz w:val="22"/>
          <w:szCs w:val="22"/>
          <w:lang w:val="ka-GE"/>
        </w:rPr>
        <w:t>მათ შორის</w:t>
      </w:r>
      <w:r w:rsidR="00134B67" w:rsidRPr="00DB1F33">
        <w:rPr>
          <w:rFonts w:ascii="Sylfaen" w:hAnsi="Sylfaen" w:cs="Sylfaen"/>
          <w:bCs/>
          <w:sz w:val="22"/>
          <w:szCs w:val="22"/>
          <w:lang w:val="ka-GE"/>
        </w:rPr>
        <w:t xml:space="preserve"> </w:t>
      </w:r>
      <w:r w:rsidRPr="00DB1F33">
        <w:rPr>
          <w:rFonts w:ascii="Sylfaen" w:hAnsi="Sylfaen" w:cs="Sylfaen"/>
          <w:bCs/>
          <w:sz w:val="22"/>
          <w:szCs w:val="22"/>
          <w:lang w:val="ka-GE"/>
        </w:rPr>
        <w:t>ძირითად</w:t>
      </w:r>
      <w:r w:rsidR="00C441B2" w:rsidRPr="00DB1F33">
        <w:rPr>
          <w:rFonts w:ascii="Sylfaen" w:hAnsi="Sylfaen" w:cs="Sylfaen"/>
          <w:bCs/>
          <w:sz w:val="22"/>
          <w:szCs w:val="22"/>
          <w:lang w:val="ka-GE"/>
        </w:rPr>
        <w:t>ი</w:t>
      </w:r>
      <w:r w:rsidRPr="00DB1F33">
        <w:rPr>
          <w:rFonts w:ascii="Sylfaen" w:hAnsi="Sylfaen" w:cs="Sylfaen"/>
          <w:bCs/>
          <w:sz w:val="22"/>
          <w:szCs w:val="22"/>
          <w:lang w:val="ka-GE"/>
        </w:rPr>
        <w:t xml:space="preserve"> დავალიანებ</w:t>
      </w:r>
      <w:r w:rsidR="00C441B2" w:rsidRPr="00DB1F33">
        <w:rPr>
          <w:rFonts w:ascii="Sylfaen" w:hAnsi="Sylfaen" w:cs="Sylfaen"/>
          <w:bCs/>
          <w:sz w:val="22"/>
          <w:szCs w:val="22"/>
          <w:lang w:val="ka-GE"/>
        </w:rPr>
        <w:t>ის</w:t>
      </w:r>
      <w:r w:rsidRPr="00DB1F33">
        <w:rPr>
          <w:rFonts w:ascii="Sylfaen" w:hAnsi="Sylfaen" w:cs="Sylfaen"/>
          <w:bCs/>
          <w:sz w:val="22"/>
          <w:szCs w:val="22"/>
          <w:lang w:val="ka-GE"/>
        </w:rPr>
        <w:t>, სარგებელ</w:t>
      </w:r>
      <w:r w:rsidR="00C441B2" w:rsidRPr="00DB1F33">
        <w:rPr>
          <w:rFonts w:ascii="Sylfaen" w:hAnsi="Sylfaen" w:cs="Sylfaen"/>
          <w:bCs/>
          <w:sz w:val="22"/>
          <w:szCs w:val="22"/>
          <w:lang w:val="ka-GE"/>
        </w:rPr>
        <w:t>ის</w:t>
      </w:r>
      <w:r w:rsidRPr="00DB1F33">
        <w:rPr>
          <w:rFonts w:ascii="Sylfaen" w:hAnsi="Sylfaen" w:cs="Sylfaen"/>
          <w:bCs/>
          <w:sz w:val="22"/>
          <w:szCs w:val="22"/>
          <w:lang w:val="ka-GE"/>
        </w:rPr>
        <w:t>, საკომისიო</w:t>
      </w:r>
      <w:r w:rsidR="00C441B2" w:rsidRPr="00DB1F33">
        <w:rPr>
          <w:rFonts w:ascii="Sylfaen" w:hAnsi="Sylfaen" w:cs="Sylfaen"/>
          <w:bCs/>
          <w:sz w:val="22"/>
          <w:szCs w:val="22"/>
          <w:lang w:val="ka-GE"/>
        </w:rPr>
        <w:t>ს</w:t>
      </w:r>
      <w:r w:rsidRPr="00DB1F33">
        <w:rPr>
          <w:rFonts w:ascii="Sylfaen" w:hAnsi="Sylfaen" w:cs="Sylfaen"/>
          <w:bCs/>
          <w:sz w:val="22"/>
          <w:szCs w:val="22"/>
          <w:lang w:val="ka-GE"/>
        </w:rPr>
        <w:t>, პირგასამტეხლო</w:t>
      </w:r>
      <w:r w:rsidR="00134B67" w:rsidRPr="00DB1F33">
        <w:rPr>
          <w:rFonts w:ascii="Sylfaen" w:hAnsi="Sylfaen" w:cs="Sylfaen"/>
          <w:bCs/>
          <w:sz w:val="22"/>
          <w:szCs w:val="22"/>
          <w:lang w:val="ka-GE"/>
        </w:rPr>
        <w:t>ს</w:t>
      </w:r>
      <w:r w:rsidRPr="00DB1F33">
        <w:rPr>
          <w:rFonts w:ascii="Sylfaen" w:hAnsi="Sylfaen" w:cs="Sylfaen"/>
          <w:bCs/>
          <w:sz w:val="22"/>
          <w:szCs w:val="22"/>
          <w:lang w:val="ka-GE"/>
        </w:rPr>
        <w:t xml:space="preserve">, </w:t>
      </w:r>
      <w:r w:rsidR="000579C1" w:rsidRPr="00DB1F33">
        <w:rPr>
          <w:rFonts w:ascii="Sylfaen" w:hAnsi="Sylfaen" w:cs="Sylfaen"/>
          <w:bCs/>
          <w:sz w:val="22"/>
          <w:szCs w:val="22"/>
          <w:lang w:val="ka-GE"/>
        </w:rPr>
        <w:t xml:space="preserve">საურავის </w:t>
      </w:r>
      <w:r w:rsidRPr="00DB1F33">
        <w:rPr>
          <w:rFonts w:ascii="Sylfaen" w:hAnsi="Sylfaen" w:cs="Sylfaen"/>
          <w:bCs/>
          <w:sz w:val="22"/>
          <w:szCs w:val="22"/>
          <w:lang w:val="ka-GE"/>
        </w:rPr>
        <w:t xml:space="preserve">და სხვა </w:t>
      </w:r>
      <w:r w:rsidR="00134B67" w:rsidRPr="00DB1F33">
        <w:rPr>
          <w:rFonts w:ascii="Sylfaen" w:hAnsi="Sylfaen" w:cs="Sylfaen"/>
          <w:bCs/>
          <w:sz w:val="22"/>
          <w:szCs w:val="22"/>
          <w:lang w:val="ka-GE"/>
        </w:rPr>
        <w:t>გადასახდელ</w:t>
      </w:r>
      <w:r w:rsidR="00C441B2" w:rsidRPr="00DB1F33">
        <w:rPr>
          <w:rFonts w:ascii="Sylfaen" w:hAnsi="Sylfaen" w:cs="Sylfaen"/>
          <w:bCs/>
          <w:sz w:val="22"/>
          <w:szCs w:val="22"/>
          <w:lang w:val="ka-GE"/>
        </w:rPr>
        <w:t>ი</w:t>
      </w:r>
      <w:r w:rsidRPr="00DB1F33">
        <w:rPr>
          <w:rFonts w:ascii="Sylfaen" w:hAnsi="Sylfaen" w:cs="Sylfaen"/>
          <w:bCs/>
          <w:sz w:val="22"/>
          <w:szCs w:val="22"/>
          <w:lang w:val="ka-GE"/>
        </w:rPr>
        <w:t xml:space="preserve"> თანხებ</w:t>
      </w:r>
      <w:r w:rsidR="00C441B2" w:rsidRPr="00DB1F33">
        <w:rPr>
          <w:rFonts w:ascii="Sylfaen" w:hAnsi="Sylfaen" w:cs="Sylfaen"/>
          <w:bCs/>
          <w:sz w:val="22"/>
          <w:szCs w:val="22"/>
          <w:lang w:val="ka-GE"/>
        </w:rPr>
        <w:t>ის</w:t>
      </w:r>
      <w:r w:rsidR="006108D9" w:rsidRPr="00DB1F33">
        <w:rPr>
          <w:rFonts w:ascii="Sylfaen" w:hAnsi="Sylfaen" w:cs="Sylfaen"/>
          <w:bCs/>
          <w:sz w:val="22"/>
          <w:szCs w:val="22"/>
          <w:lang w:val="ka-GE"/>
        </w:rPr>
        <w:t xml:space="preserve"> შესახებ</w:t>
      </w:r>
      <w:r w:rsidRPr="00DB1F33">
        <w:rPr>
          <w:rFonts w:ascii="Sylfaen" w:hAnsi="Sylfaen" w:cs="Sylfaen"/>
          <w:bCs/>
          <w:sz w:val="22"/>
          <w:szCs w:val="22"/>
          <w:lang w:val="ka-GE"/>
        </w:rPr>
        <w:t xml:space="preserve">, ვადაგადაცილებული </w:t>
      </w:r>
      <w:r w:rsidR="00C441B2" w:rsidRPr="00DB1F33">
        <w:rPr>
          <w:rFonts w:ascii="Sylfaen" w:hAnsi="Sylfaen" w:cs="Sylfaen"/>
          <w:bCs/>
          <w:sz w:val="22"/>
          <w:szCs w:val="22"/>
          <w:lang w:val="ka-GE"/>
        </w:rPr>
        <w:t>გადასხდელების</w:t>
      </w:r>
      <w:r w:rsidRPr="00DB1F33">
        <w:rPr>
          <w:rFonts w:ascii="Sylfaen" w:hAnsi="Sylfaen" w:cs="Sylfaen"/>
          <w:bCs/>
          <w:sz w:val="22"/>
          <w:szCs w:val="22"/>
          <w:lang w:val="ka-GE"/>
        </w:rPr>
        <w:t xml:space="preserve"> მითითებით. </w:t>
      </w:r>
    </w:p>
    <w:p w14:paraId="0CE53F92" w14:textId="77777777" w:rsidR="005A450D" w:rsidRPr="00DB1F33" w:rsidRDefault="000179F3" w:rsidP="00B67D6A">
      <w:pPr>
        <w:pStyle w:val="Heading2"/>
        <w:numPr>
          <w:ilvl w:val="1"/>
          <w:numId w:val="25"/>
        </w:numPr>
        <w:ind w:left="630" w:hanging="630"/>
        <w:rPr>
          <w:rFonts w:ascii="Sylfaen" w:hAnsi="Sylfaen" w:cs="Sylfaen"/>
          <w:b w:val="0"/>
          <w:bCs w:val="0"/>
          <w:color w:val="auto"/>
          <w:sz w:val="22"/>
          <w:szCs w:val="22"/>
          <w:lang w:val="ka-GE"/>
        </w:rPr>
      </w:pPr>
      <w:r w:rsidRPr="00DB1F33">
        <w:rPr>
          <w:rFonts w:ascii="Sylfaen" w:hAnsi="Sylfaen" w:cs="Sylfaen"/>
          <w:color w:val="auto"/>
          <w:sz w:val="22"/>
          <w:szCs w:val="22"/>
          <w:lang w:val="ka-GE"/>
        </w:rPr>
        <w:lastRenderedPageBreak/>
        <w:t xml:space="preserve">მსესხებელი ვალდებულია: </w:t>
      </w:r>
    </w:p>
    <w:p w14:paraId="51C471E5" w14:textId="77777777" w:rsidR="000179F3" w:rsidRPr="00DB1F33" w:rsidRDefault="000179F3" w:rsidP="00B67D6A">
      <w:pPr>
        <w:pStyle w:val="ListParagraph"/>
        <w:numPr>
          <w:ilvl w:val="2"/>
          <w:numId w:val="25"/>
        </w:numPr>
        <w:spacing w:before="120" w:after="120" w:line="276" w:lineRule="auto"/>
        <w:ind w:left="720"/>
        <w:jc w:val="both"/>
        <w:rPr>
          <w:rFonts w:ascii="Sylfaen" w:hAnsi="Sylfaen" w:cs="Sylfaen"/>
          <w:bCs/>
          <w:sz w:val="22"/>
          <w:szCs w:val="22"/>
          <w:lang w:val="ka-GE"/>
        </w:rPr>
      </w:pPr>
      <w:r w:rsidRPr="00DB1F33">
        <w:rPr>
          <w:rFonts w:ascii="Sylfaen" w:hAnsi="Sylfaen" w:cs="Sylfaen"/>
          <w:bCs/>
          <w:sz w:val="22"/>
          <w:szCs w:val="22"/>
          <w:lang w:val="ka-GE"/>
        </w:rPr>
        <w:t xml:space="preserve">დროულად და სრული ოდენობით დააბრუნოს მიღებული </w:t>
      </w:r>
      <w:r w:rsidR="00AE11D0" w:rsidRPr="00DB1F33">
        <w:rPr>
          <w:rFonts w:ascii="Sylfaen" w:hAnsi="Sylfaen" w:cs="Sylfaen"/>
          <w:bCs/>
          <w:sz w:val="22"/>
          <w:szCs w:val="22"/>
          <w:lang w:val="ka-GE"/>
        </w:rPr>
        <w:t xml:space="preserve">სესხის </w:t>
      </w:r>
      <w:r w:rsidRPr="00DB1F33">
        <w:rPr>
          <w:rFonts w:ascii="Sylfaen" w:hAnsi="Sylfaen" w:cs="Sylfaen"/>
          <w:bCs/>
          <w:sz w:val="22"/>
          <w:szCs w:val="22"/>
          <w:lang w:val="ka-GE"/>
        </w:rPr>
        <w:t xml:space="preserve">თანხა და გადაიხადოს მასზედ დარიცხული სარგებელი; </w:t>
      </w:r>
    </w:p>
    <w:p w14:paraId="78523E52" w14:textId="77777777" w:rsidR="000179F3" w:rsidRPr="00DB1F33" w:rsidRDefault="000179F3" w:rsidP="00B67D6A">
      <w:pPr>
        <w:pStyle w:val="ListParagraph"/>
        <w:numPr>
          <w:ilvl w:val="2"/>
          <w:numId w:val="25"/>
        </w:numPr>
        <w:spacing w:before="120" w:after="120" w:line="276" w:lineRule="auto"/>
        <w:ind w:left="720"/>
        <w:jc w:val="both"/>
        <w:rPr>
          <w:rFonts w:ascii="Sylfaen" w:hAnsi="Sylfaen" w:cs="Sylfaen"/>
          <w:bCs/>
          <w:sz w:val="22"/>
          <w:szCs w:val="22"/>
          <w:lang w:val="ka-GE"/>
        </w:rPr>
      </w:pPr>
      <w:r w:rsidRPr="00DB1F33">
        <w:rPr>
          <w:rFonts w:ascii="Sylfaen" w:hAnsi="Sylfaen" w:cs="Sylfaen"/>
          <w:bCs/>
          <w:sz w:val="22"/>
          <w:szCs w:val="22"/>
          <w:lang w:val="ka-GE"/>
        </w:rPr>
        <w:t xml:space="preserve">სესხის არადროული დაბრუნების </w:t>
      </w:r>
      <w:r w:rsidR="0086326B" w:rsidRPr="00DB1F33">
        <w:rPr>
          <w:rFonts w:ascii="Sylfaen" w:hAnsi="Sylfaen" w:cs="Sylfaen"/>
          <w:bCs/>
          <w:sz w:val="22"/>
          <w:szCs w:val="22"/>
          <w:lang w:val="ka-GE"/>
        </w:rPr>
        <w:t xml:space="preserve">ან/და </w:t>
      </w:r>
      <w:r w:rsidRPr="00DB1F33">
        <w:rPr>
          <w:rFonts w:ascii="Sylfaen" w:hAnsi="Sylfaen" w:cs="Sylfaen"/>
          <w:bCs/>
          <w:sz w:val="22"/>
          <w:szCs w:val="22"/>
          <w:lang w:val="ka-GE"/>
        </w:rPr>
        <w:t xml:space="preserve">მასზე დარიცხული სარგებელის გადახდის შემთხვევაში გადაუხადოს ბანკს პირგასამტეხლო წინამდებარე ხელშეკრულებით განსაზღვრული ოდენობით და წესით;  </w:t>
      </w:r>
    </w:p>
    <w:p w14:paraId="062DD1B8" w14:textId="77777777" w:rsidR="000179F3" w:rsidRPr="00DB1F33" w:rsidRDefault="000179F3" w:rsidP="00B67D6A">
      <w:pPr>
        <w:pStyle w:val="ListParagraph"/>
        <w:numPr>
          <w:ilvl w:val="2"/>
          <w:numId w:val="25"/>
        </w:numPr>
        <w:spacing w:before="120" w:after="120" w:line="276" w:lineRule="auto"/>
        <w:ind w:left="720"/>
        <w:jc w:val="both"/>
        <w:rPr>
          <w:rFonts w:ascii="Sylfaen" w:hAnsi="Sylfaen" w:cs="Sylfaen"/>
          <w:bCs/>
          <w:sz w:val="22"/>
          <w:szCs w:val="22"/>
          <w:lang w:val="ka-GE"/>
        </w:rPr>
      </w:pPr>
      <w:r w:rsidRPr="00DB1F33">
        <w:rPr>
          <w:rFonts w:ascii="Sylfaen" w:hAnsi="Sylfaen" w:cs="Sylfaen"/>
          <w:bCs/>
          <w:sz w:val="22"/>
          <w:szCs w:val="22"/>
          <w:lang w:val="ka-GE"/>
        </w:rPr>
        <w:t>გადაიხადოს ბანკის მომსახურების საფასური</w:t>
      </w:r>
      <w:r w:rsidR="00AE11D0" w:rsidRPr="00DB1F33">
        <w:rPr>
          <w:rFonts w:ascii="Sylfaen" w:hAnsi="Sylfaen" w:cs="Sylfaen"/>
          <w:bCs/>
          <w:sz w:val="22"/>
          <w:szCs w:val="22"/>
          <w:lang w:val="ka-GE"/>
        </w:rPr>
        <w:t xml:space="preserve"> ტარიფების </w:t>
      </w:r>
      <w:r w:rsidR="00AE502F" w:rsidRPr="00DB1F33">
        <w:rPr>
          <w:rFonts w:ascii="Sylfaen" w:hAnsi="Sylfaen" w:cs="Sylfaen"/>
          <w:bCs/>
          <w:sz w:val="22"/>
          <w:szCs w:val="22"/>
          <w:lang w:val="ka-GE"/>
        </w:rPr>
        <w:t>შესაბამისად</w:t>
      </w:r>
      <w:r w:rsidRPr="00DB1F33">
        <w:rPr>
          <w:rFonts w:ascii="Sylfaen" w:hAnsi="Sylfaen" w:cs="Sylfaen"/>
          <w:bCs/>
          <w:sz w:val="22"/>
          <w:szCs w:val="22"/>
          <w:lang w:val="ka-GE"/>
        </w:rPr>
        <w:t xml:space="preserve">; </w:t>
      </w:r>
    </w:p>
    <w:p w14:paraId="26D3321F" w14:textId="77777777" w:rsidR="000179F3" w:rsidRPr="00DB1F33" w:rsidRDefault="000179F3" w:rsidP="00B67D6A">
      <w:pPr>
        <w:pStyle w:val="ListParagraph"/>
        <w:numPr>
          <w:ilvl w:val="2"/>
          <w:numId w:val="25"/>
        </w:numPr>
        <w:spacing w:before="120" w:after="120" w:line="276" w:lineRule="auto"/>
        <w:ind w:left="720"/>
        <w:jc w:val="both"/>
        <w:rPr>
          <w:rFonts w:ascii="Sylfaen" w:hAnsi="Sylfaen" w:cs="Sylfaen"/>
          <w:bCs/>
          <w:sz w:val="22"/>
          <w:szCs w:val="22"/>
          <w:lang w:val="ka-GE"/>
        </w:rPr>
      </w:pPr>
      <w:r w:rsidRPr="00DB1F33">
        <w:rPr>
          <w:rFonts w:ascii="Sylfaen" w:hAnsi="Sylfaen" w:cs="Sylfaen"/>
          <w:bCs/>
          <w:sz w:val="22"/>
          <w:szCs w:val="22"/>
          <w:lang w:val="ka-GE"/>
        </w:rPr>
        <w:t>დაუყოვნებლივ შეატყობინოს ბანკს იმ გარემოებების დადგომის შესახებ, რომლებიც აბრკოლებენ მსესხებლის მიერ წინამდებარე ხელშეკრულებით გათვალისწინებული ვალდებულებების შესრულებას;</w:t>
      </w:r>
    </w:p>
    <w:p w14:paraId="0F36A489" w14:textId="77777777" w:rsidR="000179F3" w:rsidRPr="00DB1F33" w:rsidRDefault="000179F3" w:rsidP="00B67D6A">
      <w:pPr>
        <w:pStyle w:val="ListParagraph"/>
        <w:numPr>
          <w:ilvl w:val="2"/>
          <w:numId w:val="25"/>
        </w:numPr>
        <w:spacing w:before="120" w:after="120" w:line="276" w:lineRule="auto"/>
        <w:ind w:left="720"/>
        <w:jc w:val="both"/>
        <w:rPr>
          <w:rFonts w:ascii="Sylfaen" w:hAnsi="Sylfaen" w:cs="Sylfaen"/>
          <w:bCs/>
          <w:sz w:val="22"/>
          <w:szCs w:val="22"/>
          <w:lang w:val="ka-GE"/>
        </w:rPr>
      </w:pPr>
      <w:r w:rsidRPr="00DB1F33">
        <w:rPr>
          <w:rFonts w:ascii="Sylfaen" w:hAnsi="Sylfaen" w:cs="Sylfaen"/>
          <w:bCs/>
          <w:sz w:val="22"/>
          <w:szCs w:val="22"/>
          <w:lang w:val="ka-GE"/>
        </w:rPr>
        <w:t xml:space="preserve">არ </w:t>
      </w:r>
      <w:r w:rsidR="00543385" w:rsidRPr="00DB1F33">
        <w:rPr>
          <w:rFonts w:ascii="Sylfaen" w:hAnsi="Sylfaen" w:cs="Sylfaen"/>
          <w:bCs/>
          <w:sz w:val="22"/>
          <w:szCs w:val="22"/>
          <w:lang w:val="ka-GE"/>
        </w:rPr>
        <w:t>იყოს თ</w:t>
      </w:r>
      <w:r w:rsidR="000579C1" w:rsidRPr="00DB1F33">
        <w:rPr>
          <w:rFonts w:ascii="Sylfaen" w:hAnsi="Sylfaen" w:cs="Sylfaen"/>
          <w:bCs/>
          <w:sz w:val="22"/>
          <w:szCs w:val="22"/>
          <w:lang w:val="ka-GE"/>
        </w:rPr>
        <w:t>ა</w:t>
      </w:r>
      <w:r w:rsidR="00543385" w:rsidRPr="00DB1F33">
        <w:rPr>
          <w:rFonts w:ascii="Sylfaen" w:hAnsi="Sylfaen" w:cs="Sylfaen"/>
          <w:bCs/>
          <w:sz w:val="22"/>
          <w:szCs w:val="22"/>
          <w:lang w:val="ka-GE"/>
        </w:rPr>
        <w:t xml:space="preserve">ვდები </w:t>
      </w:r>
      <w:r w:rsidRPr="00DB1F33">
        <w:rPr>
          <w:rFonts w:ascii="Sylfaen" w:hAnsi="Sylfaen" w:cs="Sylfaen"/>
          <w:bCs/>
          <w:sz w:val="22"/>
          <w:szCs w:val="22"/>
          <w:lang w:val="ka-GE"/>
        </w:rPr>
        <w:t>მესამე პირ</w:t>
      </w:r>
      <w:r w:rsidR="00543385" w:rsidRPr="00DB1F33">
        <w:rPr>
          <w:rFonts w:ascii="Sylfaen" w:hAnsi="Sylfaen" w:cs="Sylfaen"/>
          <w:bCs/>
          <w:sz w:val="22"/>
          <w:szCs w:val="22"/>
          <w:lang w:val="ka-GE"/>
        </w:rPr>
        <w:t>თა</w:t>
      </w:r>
      <w:r w:rsidRPr="00DB1F33">
        <w:rPr>
          <w:rFonts w:ascii="Sylfaen" w:hAnsi="Sylfaen" w:cs="Sylfaen"/>
          <w:bCs/>
          <w:sz w:val="22"/>
          <w:szCs w:val="22"/>
          <w:lang w:val="ka-GE"/>
        </w:rPr>
        <w:t xml:space="preserve"> ვალდებულებების </w:t>
      </w:r>
      <w:r w:rsidR="00543385" w:rsidRPr="00DB1F33">
        <w:rPr>
          <w:rFonts w:ascii="Sylfaen" w:hAnsi="Sylfaen" w:cs="Sylfaen"/>
          <w:bCs/>
          <w:sz w:val="22"/>
          <w:szCs w:val="22"/>
          <w:lang w:val="ka-GE"/>
        </w:rPr>
        <w:t>შესრულებაზე</w:t>
      </w:r>
      <w:r w:rsidRPr="00DB1F33">
        <w:rPr>
          <w:rFonts w:ascii="Sylfaen" w:hAnsi="Sylfaen" w:cs="Sylfaen"/>
          <w:bCs/>
          <w:sz w:val="22"/>
          <w:szCs w:val="22"/>
          <w:lang w:val="ka-GE"/>
        </w:rPr>
        <w:t>,</w:t>
      </w:r>
      <w:r w:rsidR="00543385" w:rsidRPr="00DB1F33">
        <w:rPr>
          <w:rFonts w:ascii="Sylfaen" w:hAnsi="Sylfaen" w:cs="Sylfaen"/>
          <w:bCs/>
          <w:sz w:val="22"/>
          <w:szCs w:val="22"/>
          <w:lang w:val="ka-GE"/>
        </w:rPr>
        <w:t xml:space="preserve">  </w:t>
      </w:r>
      <w:r w:rsidRPr="00DB1F33">
        <w:rPr>
          <w:rFonts w:ascii="Sylfaen" w:hAnsi="Sylfaen" w:cs="Sylfaen"/>
          <w:bCs/>
          <w:sz w:val="22"/>
          <w:szCs w:val="22"/>
          <w:lang w:val="ka-GE"/>
        </w:rPr>
        <w:t>აგრეთვე არ დადოს სხვა გარიგებები, რომლებიც შეაფერხებენ მსესხებლის მიერ წინამდებარე ხელშეკრულებით გათვალისწინებული ვალდებულებების სათანადო შესრულებას;</w:t>
      </w:r>
    </w:p>
    <w:p w14:paraId="3E52C402" w14:textId="77777777" w:rsidR="005A450D" w:rsidRPr="00DB1F33" w:rsidRDefault="000179F3" w:rsidP="00B67D6A">
      <w:pPr>
        <w:pStyle w:val="ListParagraph"/>
        <w:numPr>
          <w:ilvl w:val="2"/>
          <w:numId w:val="25"/>
        </w:numPr>
        <w:spacing w:before="120" w:after="120" w:line="276" w:lineRule="auto"/>
        <w:ind w:left="720"/>
        <w:jc w:val="both"/>
        <w:rPr>
          <w:rFonts w:ascii="Sylfaen" w:hAnsi="Sylfaen" w:cs="Sylfaen"/>
          <w:bCs/>
          <w:sz w:val="22"/>
          <w:szCs w:val="22"/>
          <w:lang w:val="ka-GE"/>
        </w:rPr>
      </w:pPr>
      <w:r w:rsidRPr="00DB1F33">
        <w:rPr>
          <w:rFonts w:ascii="Sylfaen" w:hAnsi="Sylfaen" w:cs="Sylfaen"/>
          <w:bCs/>
          <w:sz w:val="22"/>
          <w:szCs w:val="22"/>
          <w:lang w:val="ka-GE"/>
        </w:rPr>
        <w:t>საკონტაქტო მო</w:t>
      </w:r>
      <w:r w:rsidR="00543385" w:rsidRPr="00DB1F33">
        <w:rPr>
          <w:rFonts w:ascii="Sylfaen" w:hAnsi="Sylfaen" w:cs="Sylfaen"/>
          <w:bCs/>
          <w:sz w:val="22"/>
          <w:szCs w:val="22"/>
          <w:lang w:val="ka-GE"/>
        </w:rPr>
        <w:t>ნაცემების/რეკვიზიტების შეცვლის შემთხვევაში</w:t>
      </w:r>
      <w:r w:rsidRPr="00DB1F33">
        <w:rPr>
          <w:rFonts w:ascii="Sylfaen" w:hAnsi="Sylfaen" w:cs="Sylfaen"/>
          <w:bCs/>
          <w:sz w:val="22"/>
          <w:szCs w:val="22"/>
          <w:lang w:val="ka-GE"/>
        </w:rPr>
        <w:t xml:space="preserve">, </w:t>
      </w:r>
      <w:r w:rsidR="00543385" w:rsidRPr="00DB1F33">
        <w:rPr>
          <w:rFonts w:ascii="Sylfaen" w:hAnsi="Sylfaen" w:cs="Sylfaen"/>
          <w:bCs/>
          <w:sz w:val="22"/>
          <w:szCs w:val="22"/>
          <w:lang w:val="ka-GE"/>
        </w:rPr>
        <w:t xml:space="preserve">ამგვარი ცვლილების დღიდან, </w:t>
      </w:r>
      <w:r w:rsidRPr="00DB1F33">
        <w:rPr>
          <w:rFonts w:ascii="Sylfaen" w:hAnsi="Sylfaen" w:cs="Sylfaen"/>
          <w:bCs/>
          <w:sz w:val="22"/>
          <w:szCs w:val="22"/>
          <w:lang w:val="ka-GE"/>
        </w:rPr>
        <w:t>არაუგვიანეს 5 (ხუთი) სამუშაო დღის</w:t>
      </w:r>
      <w:r w:rsidR="00543385" w:rsidRPr="00DB1F33">
        <w:rPr>
          <w:rFonts w:ascii="Sylfaen" w:hAnsi="Sylfaen" w:cs="Sylfaen"/>
          <w:bCs/>
          <w:sz w:val="22"/>
          <w:szCs w:val="22"/>
          <w:lang w:val="ka-GE"/>
        </w:rPr>
        <w:t xml:space="preserve"> ვადაში</w:t>
      </w:r>
      <w:r w:rsidRPr="00DB1F33">
        <w:rPr>
          <w:rFonts w:ascii="Sylfaen" w:hAnsi="Sylfaen" w:cs="Sylfaen"/>
          <w:bCs/>
          <w:sz w:val="22"/>
          <w:szCs w:val="22"/>
          <w:lang w:val="ka-GE"/>
        </w:rPr>
        <w:t xml:space="preserve"> გაუგზავნოს ბან</w:t>
      </w:r>
      <w:r w:rsidR="00543385" w:rsidRPr="00DB1F33">
        <w:rPr>
          <w:rFonts w:ascii="Sylfaen" w:hAnsi="Sylfaen" w:cs="Sylfaen"/>
          <w:bCs/>
          <w:sz w:val="22"/>
          <w:szCs w:val="22"/>
          <w:lang w:val="ka-GE"/>
        </w:rPr>
        <w:t>კს შეტყობინება, ხოლო ბანკის მოთხოვნისამებრ წინამდებარე ხელშეკრულების პირობების შესაბამისად წარადგინოს</w:t>
      </w:r>
      <w:r w:rsidRPr="00DB1F33">
        <w:rPr>
          <w:rFonts w:ascii="Sylfaen" w:hAnsi="Sylfaen" w:cs="Sylfaen"/>
          <w:bCs/>
          <w:sz w:val="22"/>
          <w:szCs w:val="22"/>
          <w:lang w:val="ka-GE"/>
        </w:rPr>
        <w:t xml:space="preserve"> სათა</w:t>
      </w:r>
      <w:r w:rsidR="005A450D" w:rsidRPr="00DB1F33">
        <w:rPr>
          <w:rFonts w:ascii="Sylfaen" w:hAnsi="Sylfaen" w:cs="Sylfaen"/>
          <w:bCs/>
          <w:sz w:val="22"/>
          <w:szCs w:val="22"/>
          <w:lang w:val="ka-GE"/>
        </w:rPr>
        <w:t>ნადო დამადასტურებელი საბუთები;</w:t>
      </w:r>
    </w:p>
    <w:p w14:paraId="083648F6" w14:textId="1E141BC5" w:rsidR="000179F3" w:rsidRPr="00DB1F33" w:rsidRDefault="000179F3" w:rsidP="00B67D6A">
      <w:pPr>
        <w:pStyle w:val="ListParagraph"/>
        <w:numPr>
          <w:ilvl w:val="2"/>
          <w:numId w:val="25"/>
        </w:numPr>
        <w:spacing w:before="120" w:after="120" w:line="276" w:lineRule="auto"/>
        <w:ind w:left="720"/>
        <w:jc w:val="both"/>
        <w:rPr>
          <w:rFonts w:ascii="Sylfaen" w:hAnsi="Sylfaen" w:cs="Sylfaen"/>
          <w:bCs/>
          <w:sz w:val="22"/>
          <w:szCs w:val="22"/>
          <w:lang w:val="ka-GE"/>
        </w:rPr>
      </w:pPr>
      <w:r w:rsidRPr="00DB1F33">
        <w:rPr>
          <w:rFonts w:ascii="Sylfaen" w:hAnsi="Sylfaen" w:cs="Sylfaen"/>
          <w:bCs/>
          <w:sz w:val="22"/>
          <w:szCs w:val="22"/>
          <w:lang w:val="ka-GE"/>
        </w:rPr>
        <w:t>ბანკის მოთხოვნი</w:t>
      </w:r>
      <w:r w:rsidR="00543385" w:rsidRPr="00DB1F33">
        <w:rPr>
          <w:rFonts w:ascii="Sylfaen" w:hAnsi="Sylfaen" w:cs="Sylfaen"/>
          <w:bCs/>
          <w:sz w:val="22"/>
          <w:szCs w:val="22"/>
          <w:lang w:val="ka-GE"/>
        </w:rPr>
        <w:t>სამებრ</w:t>
      </w:r>
      <w:r w:rsidRPr="00DB1F33">
        <w:rPr>
          <w:rFonts w:ascii="Sylfaen" w:hAnsi="Sylfaen" w:cs="Sylfaen"/>
          <w:bCs/>
          <w:sz w:val="22"/>
          <w:szCs w:val="22"/>
          <w:lang w:val="ka-GE"/>
        </w:rPr>
        <w:t xml:space="preserve">, წინამდებარე ხელშეკრულებით გათვალისწინებულ შემთხვევებში, ვადამდე დააბრუნოს/გადაიხადოს სესხის თანხა და დარიცხული სარგებელი, </w:t>
      </w:r>
      <w:r w:rsidR="000579C1" w:rsidRPr="00DB1F33">
        <w:rPr>
          <w:rFonts w:ascii="Sylfaen" w:hAnsi="Sylfaen" w:cs="Sylfaen"/>
          <w:bCs/>
          <w:sz w:val="22"/>
          <w:szCs w:val="22"/>
          <w:lang w:val="ka-GE"/>
        </w:rPr>
        <w:t xml:space="preserve">საურავი </w:t>
      </w:r>
      <w:r w:rsidRPr="00DB1F33">
        <w:rPr>
          <w:rFonts w:ascii="Sylfaen" w:hAnsi="Sylfaen" w:cs="Sylfaen"/>
          <w:bCs/>
          <w:sz w:val="22"/>
          <w:szCs w:val="22"/>
          <w:lang w:val="ka-GE"/>
        </w:rPr>
        <w:t xml:space="preserve">(მათი არსებობის შემთხვევაში). </w:t>
      </w:r>
    </w:p>
    <w:p w14:paraId="2599BCBE" w14:textId="77777777" w:rsidR="000179F3" w:rsidRPr="00DB1F33" w:rsidRDefault="000179F3" w:rsidP="00FB1570">
      <w:pPr>
        <w:spacing w:before="120" w:after="120" w:line="276" w:lineRule="auto"/>
        <w:jc w:val="both"/>
        <w:rPr>
          <w:rFonts w:ascii="Sylfaen" w:hAnsi="Sylfaen" w:cs="Sylfaen"/>
          <w:bCs/>
          <w:sz w:val="22"/>
          <w:szCs w:val="22"/>
          <w:lang w:val="ka-GE"/>
        </w:rPr>
      </w:pPr>
    </w:p>
    <w:p w14:paraId="15EA816B" w14:textId="77777777" w:rsidR="000179F3" w:rsidRPr="00DB1F33" w:rsidRDefault="000179F3" w:rsidP="00794732">
      <w:pPr>
        <w:pStyle w:val="ListParagraph"/>
        <w:numPr>
          <w:ilvl w:val="0"/>
          <w:numId w:val="25"/>
        </w:numPr>
        <w:spacing w:before="120" w:after="120" w:line="276" w:lineRule="auto"/>
        <w:jc w:val="center"/>
        <w:outlineLvl w:val="0"/>
        <w:rPr>
          <w:rFonts w:ascii="Sylfaen" w:hAnsi="Sylfaen" w:cs="Sylfaen"/>
          <w:b/>
          <w:bCs/>
          <w:sz w:val="22"/>
          <w:szCs w:val="22"/>
          <w:lang w:val="ka-GE"/>
        </w:rPr>
      </w:pPr>
      <w:r w:rsidRPr="00DB1F33">
        <w:rPr>
          <w:rFonts w:ascii="Sylfaen" w:hAnsi="Sylfaen" w:cs="Sylfaen"/>
          <w:b/>
          <w:bCs/>
          <w:sz w:val="22"/>
          <w:szCs w:val="22"/>
          <w:lang w:val="ka-GE"/>
        </w:rPr>
        <w:t>მხარეთა შორის უთანხმოება და დავა</w:t>
      </w:r>
    </w:p>
    <w:p w14:paraId="6073A8C8" w14:textId="77777777" w:rsidR="000179F3" w:rsidRPr="00DB1F33" w:rsidRDefault="000179F3" w:rsidP="00B67D6A">
      <w:pPr>
        <w:pStyle w:val="ListParagraph"/>
        <w:numPr>
          <w:ilvl w:val="1"/>
          <w:numId w:val="25"/>
        </w:numPr>
        <w:tabs>
          <w:tab w:val="left" w:pos="720"/>
        </w:tabs>
        <w:spacing w:before="120" w:after="120" w:line="276" w:lineRule="auto"/>
        <w:ind w:left="720" w:hanging="720"/>
        <w:jc w:val="both"/>
        <w:rPr>
          <w:rFonts w:ascii="Sylfaen" w:hAnsi="Sylfaen" w:cs="Sylfaen"/>
          <w:bCs/>
          <w:sz w:val="22"/>
          <w:szCs w:val="22"/>
          <w:lang w:val="ka-GE"/>
        </w:rPr>
      </w:pPr>
      <w:r w:rsidRPr="00DB1F33">
        <w:rPr>
          <w:rFonts w:ascii="Sylfaen" w:hAnsi="Sylfaen" w:cs="Sylfaen"/>
          <w:bCs/>
          <w:sz w:val="22"/>
          <w:szCs w:val="22"/>
          <w:lang w:val="ka-GE"/>
        </w:rPr>
        <w:t>მხარეთა შორის უთანხმოება და დავა, რომელიც წარმოიშვა წინამდებარე ხელშეკრულებიდან</w:t>
      </w:r>
      <w:r w:rsidR="00AB3BA9" w:rsidRPr="00DB1F33">
        <w:rPr>
          <w:rFonts w:ascii="Sylfaen" w:hAnsi="Sylfaen" w:cs="Sylfaen"/>
          <w:bCs/>
          <w:sz w:val="22"/>
          <w:szCs w:val="22"/>
          <w:lang w:val="ka-GE"/>
        </w:rPr>
        <w:t xml:space="preserve"> გამომდინარე</w:t>
      </w:r>
      <w:r w:rsidRPr="00DB1F33">
        <w:rPr>
          <w:rFonts w:ascii="Sylfaen" w:hAnsi="Sylfaen" w:cs="Sylfaen"/>
          <w:bCs/>
          <w:sz w:val="22"/>
          <w:szCs w:val="22"/>
          <w:lang w:val="ka-GE"/>
        </w:rPr>
        <w:t xml:space="preserve"> ან მასთან </w:t>
      </w:r>
      <w:r w:rsidR="00AB3BA9" w:rsidRPr="00DB1F33">
        <w:rPr>
          <w:rFonts w:ascii="Sylfaen" w:hAnsi="Sylfaen" w:cs="Sylfaen"/>
          <w:bCs/>
          <w:sz w:val="22"/>
          <w:szCs w:val="22"/>
          <w:lang w:val="ka-GE"/>
        </w:rPr>
        <w:t>დაკავშირებით,</w:t>
      </w:r>
      <w:r w:rsidRPr="00DB1F33">
        <w:rPr>
          <w:rFonts w:ascii="Sylfaen" w:hAnsi="Sylfaen" w:cs="Sylfaen"/>
          <w:bCs/>
          <w:sz w:val="22"/>
          <w:szCs w:val="22"/>
          <w:lang w:val="ka-GE"/>
        </w:rPr>
        <w:t xml:space="preserve"> წინასწარ რეგულირდება მხარეთა მოლაპარაკებების გზით. </w:t>
      </w:r>
    </w:p>
    <w:p w14:paraId="501EE25D" w14:textId="77777777" w:rsidR="000179F3" w:rsidRPr="00DB1F33" w:rsidRDefault="00AB3BA9" w:rsidP="00B67D6A">
      <w:pPr>
        <w:pStyle w:val="ListParagraph"/>
        <w:numPr>
          <w:ilvl w:val="1"/>
          <w:numId w:val="25"/>
        </w:numPr>
        <w:tabs>
          <w:tab w:val="left" w:pos="720"/>
        </w:tabs>
        <w:spacing w:before="120" w:after="120" w:line="276" w:lineRule="auto"/>
        <w:ind w:left="720" w:hanging="720"/>
        <w:jc w:val="both"/>
        <w:rPr>
          <w:rFonts w:ascii="Sylfaen" w:hAnsi="Sylfaen" w:cs="Sylfaen"/>
          <w:bCs/>
          <w:sz w:val="22"/>
          <w:szCs w:val="22"/>
          <w:lang w:val="ka-GE"/>
        </w:rPr>
      </w:pPr>
      <w:r w:rsidRPr="00DB1F33">
        <w:rPr>
          <w:rFonts w:ascii="Sylfaen" w:hAnsi="Sylfaen" w:cs="Sylfaen"/>
          <w:bCs/>
          <w:sz w:val="22"/>
          <w:szCs w:val="22"/>
          <w:lang w:val="ka-GE"/>
        </w:rPr>
        <w:t xml:space="preserve">იმ </w:t>
      </w:r>
      <w:r w:rsidR="00CE6F53" w:rsidRPr="00DB1F33">
        <w:rPr>
          <w:rFonts w:ascii="Sylfaen" w:hAnsi="Sylfaen" w:cs="Sylfaen"/>
          <w:bCs/>
          <w:sz w:val="22"/>
          <w:szCs w:val="22"/>
          <w:lang w:val="ka-GE"/>
        </w:rPr>
        <w:t>შემთხვევაში</w:t>
      </w:r>
      <w:r w:rsidRPr="00DB1F33">
        <w:rPr>
          <w:rFonts w:ascii="Sylfaen" w:hAnsi="Sylfaen" w:cs="Sylfaen"/>
          <w:bCs/>
          <w:sz w:val="22"/>
          <w:szCs w:val="22"/>
          <w:lang w:val="ka-GE"/>
        </w:rPr>
        <w:t xml:space="preserve"> თუ მხარეები ვერ მიაღწევენ კომპრომისს, წინამდებარე ხელშეკრულებით წარმოქმნილი ან მასთან დაკავშირებული ყველა დავა და უთანხმოება,  ბანკის უპირობო და განსაკუთრებული არჩევით, ექვემდებარება </w:t>
      </w:r>
      <w:r w:rsidR="0018095F" w:rsidRPr="00DB1F33">
        <w:rPr>
          <w:rFonts w:ascii="Sylfaen" w:hAnsi="Sylfaen" w:cs="Sylfaen"/>
          <w:bCs/>
          <w:sz w:val="22"/>
          <w:szCs w:val="22"/>
          <w:lang w:val="ka-GE"/>
        </w:rPr>
        <w:t>საერთო</w:t>
      </w:r>
      <w:r w:rsidRPr="00DB1F33">
        <w:rPr>
          <w:rFonts w:ascii="Sylfaen" w:hAnsi="Sylfaen" w:cs="Sylfaen"/>
          <w:bCs/>
          <w:sz w:val="22"/>
          <w:szCs w:val="22"/>
          <w:lang w:val="ka-GE"/>
        </w:rPr>
        <w:t xml:space="preserve"> სასამართლო</w:t>
      </w:r>
      <w:r w:rsidR="0018095F" w:rsidRPr="00DB1F33">
        <w:rPr>
          <w:rFonts w:ascii="Sylfaen" w:hAnsi="Sylfaen" w:cs="Sylfaen"/>
          <w:bCs/>
          <w:sz w:val="22"/>
          <w:szCs w:val="22"/>
          <w:lang w:val="ka-GE"/>
        </w:rPr>
        <w:t>ებ</w:t>
      </w:r>
      <w:r w:rsidRPr="00DB1F33">
        <w:rPr>
          <w:rFonts w:ascii="Sylfaen" w:hAnsi="Sylfaen" w:cs="Sylfaen"/>
          <w:bCs/>
          <w:sz w:val="22"/>
          <w:szCs w:val="22"/>
          <w:lang w:val="ka-GE"/>
        </w:rPr>
        <w:t xml:space="preserve">ში განხილვას, საქართველოს კანონმდებლობით განსაზღვრული წესის შესაბამისად, </w:t>
      </w:r>
      <w:r w:rsidR="00BC42F5" w:rsidRPr="00DB1F33">
        <w:rPr>
          <w:rFonts w:ascii="Sylfaen" w:hAnsi="Sylfaen" w:cs="Sylfaen"/>
          <w:bCs/>
          <w:sz w:val="22"/>
          <w:szCs w:val="22"/>
          <w:lang w:val="ka-GE"/>
        </w:rPr>
        <w:t>ბანკის</w:t>
      </w:r>
      <w:r w:rsidRPr="00DB1F33">
        <w:rPr>
          <w:rFonts w:ascii="Sylfaen" w:hAnsi="Sylfaen" w:cs="Sylfaen"/>
          <w:bCs/>
          <w:sz w:val="22"/>
          <w:szCs w:val="22"/>
          <w:lang w:val="ka-GE"/>
        </w:rPr>
        <w:t xml:space="preserve"> </w:t>
      </w:r>
      <w:r w:rsidR="00BC42F5" w:rsidRPr="00DB1F33">
        <w:rPr>
          <w:rFonts w:ascii="Sylfaen" w:hAnsi="Sylfaen" w:cs="Sylfaen"/>
          <w:bCs/>
          <w:sz w:val="22"/>
          <w:szCs w:val="22"/>
          <w:lang w:val="ka-GE"/>
        </w:rPr>
        <w:t>ადგილმდებარეობის</w:t>
      </w:r>
      <w:r w:rsidRPr="00DB1F33">
        <w:rPr>
          <w:rFonts w:ascii="Sylfaen" w:hAnsi="Sylfaen" w:cs="Sylfaen"/>
          <w:bCs/>
          <w:sz w:val="22"/>
          <w:szCs w:val="22"/>
          <w:lang w:val="ka-GE"/>
        </w:rPr>
        <w:t xml:space="preserve"> მიხედვით.</w:t>
      </w:r>
      <w:r w:rsidRPr="00DB1F33">
        <w:rPr>
          <w:rFonts w:ascii="Sylfaen" w:hAnsi="Sylfaen"/>
          <w:spacing w:val="6"/>
          <w:sz w:val="22"/>
          <w:szCs w:val="22"/>
          <w:lang w:val="ka-GE"/>
        </w:rPr>
        <w:t xml:space="preserve">  </w:t>
      </w:r>
    </w:p>
    <w:p w14:paraId="4BDEDE3B" w14:textId="77777777" w:rsidR="000179F3" w:rsidRPr="00DB1F33" w:rsidRDefault="000179F3" w:rsidP="00B67D6A">
      <w:pPr>
        <w:pStyle w:val="ListParagraph"/>
        <w:numPr>
          <w:ilvl w:val="1"/>
          <w:numId w:val="25"/>
        </w:numPr>
        <w:tabs>
          <w:tab w:val="left" w:pos="720"/>
        </w:tabs>
        <w:spacing w:before="120" w:after="120" w:line="276" w:lineRule="auto"/>
        <w:ind w:left="720" w:hanging="720"/>
        <w:jc w:val="both"/>
        <w:rPr>
          <w:rFonts w:ascii="Sylfaen" w:hAnsi="Sylfaen" w:cs="Sylfaen"/>
          <w:bCs/>
          <w:sz w:val="22"/>
          <w:szCs w:val="22"/>
          <w:lang w:val="ka-GE"/>
        </w:rPr>
      </w:pPr>
      <w:r w:rsidRPr="00DB1F33">
        <w:rPr>
          <w:rFonts w:ascii="Sylfaen" w:hAnsi="Sylfaen" w:cs="Sylfaen"/>
          <w:bCs/>
          <w:sz w:val="22"/>
          <w:szCs w:val="22"/>
          <w:lang w:val="ka-GE"/>
        </w:rPr>
        <w:t>წინამდებარე ხელშეკრულების ხელმოწერით მხარეები შეთანხმდნენ</w:t>
      </w:r>
      <w:r w:rsidR="00BC42F5" w:rsidRPr="00DB1F33">
        <w:rPr>
          <w:rFonts w:ascii="Sylfaen" w:hAnsi="Sylfaen" w:cs="Sylfaen"/>
          <w:bCs/>
          <w:sz w:val="22"/>
          <w:szCs w:val="22"/>
          <w:lang w:val="ka-GE"/>
        </w:rPr>
        <w:t xml:space="preserve"> </w:t>
      </w:r>
      <w:r w:rsidRPr="00DB1F33">
        <w:rPr>
          <w:rFonts w:ascii="Sylfaen" w:hAnsi="Sylfaen" w:cs="Sylfaen"/>
          <w:bCs/>
          <w:sz w:val="22"/>
          <w:szCs w:val="22"/>
          <w:lang w:val="ka-GE"/>
        </w:rPr>
        <w:t xml:space="preserve"> </w:t>
      </w:r>
      <w:r w:rsidR="00BC42F5" w:rsidRPr="00DB1F33">
        <w:rPr>
          <w:rFonts w:ascii="Sylfaen" w:hAnsi="Sylfaen" w:cs="Sylfaen"/>
          <w:bCs/>
          <w:sz w:val="22"/>
          <w:szCs w:val="22"/>
          <w:lang w:val="ka-GE"/>
        </w:rPr>
        <w:t xml:space="preserve">მასზედ, </w:t>
      </w:r>
      <w:r w:rsidRPr="00DB1F33">
        <w:rPr>
          <w:rFonts w:ascii="Sylfaen" w:hAnsi="Sylfaen" w:cs="Sylfaen"/>
          <w:bCs/>
          <w:sz w:val="22"/>
          <w:szCs w:val="22"/>
          <w:lang w:val="ka-GE"/>
        </w:rPr>
        <w:t xml:space="preserve">რომ საქართველოს სამოქალაქო საპროცესო კოდექსის შესაბამისად, პირველი ინსტანციის სასამართლოს მიერ მიღებული გადაწყვეტილება, წინამდებარე ხელშეკრულებიდან გამომდინარე წარმოშობილ დავასთან დაკავშირებით, საქართველოს სამოქალაქო საპროცესო კოდექსის 268 მუხლის 11 პუნქტის შესაბამისად, დაუყოვნებლივ ამოქმედდება სასამართლოს მიერ ბანკის სარჩელის დაკმაყოფილების შემთხვევაში. </w:t>
      </w:r>
    </w:p>
    <w:p w14:paraId="40004C1C" w14:textId="77777777" w:rsidR="000179F3" w:rsidRPr="00DB1F33" w:rsidRDefault="000179F3" w:rsidP="00FB1570">
      <w:pPr>
        <w:spacing w:before="120" w:after="120" w:line="276" w:lineRule="auto"/>
        <w:jc w:val="both"/>
        <w:rPr>
          <w:rFonts w:ascii="Sylfaen" w:hAnsi="Sylfaen" w:cs="Sylfaen"/>
          <w:bCs/>
          <w:sz w:val="22"/>
          <w:szCs w:val="22"/>
          <w:lang w:val="ka-GE"/>
        </w:rPr>
      </w:pPr>
    </w:p>
    <w:p w14:paraId="66749D5E" w14:textId="77777777" w:rsidR="000179F3" w:rsidRPr="00DB1F33" w:rsidRDefault="000179F3" w:rsidP="00794732">
      <w:pPr>
        <w:pStyle w:val="ListParagraph"/>
        <w:numPr>
          <w:ilvl w:val="0"/>
          <w:numId w:val="25"/>
        </w:numPr>
        <w:spacing w:before="120" w:after="120" w:line="276" w:lineRule="auto"/>
        <w:jc w:val="center"/>
        <w:outlineLvl w:val="0"/>
        <w:rPr>
          <w:rFonts w:ascii="Sylfaen" w:hAnsi="Sylfaen" w:cs="Sylfaen"/>
          <w:b/>
          <w:bCs/>
          <w:sz w:val="22"/>
          <w:szCs w:val="22"/>
          <w:lang w:val="ka-GE"/>
        </w:rPr>
      </w:pPr>
      <w:r w:rsidRPr="00DB1F33">
        <w:rPr>
          <w:rFonts w:ascii="Sylfaen" w:hAnsi="Sylfaen" w:cs="Sylfaen"/>
          <w:b/>
          <w:bCs/>
          <w:sz w:val="22"/>
          <w:szCs w:val="22"/>
          <w:lang w:val="ka-GE"/>
        </w:rPr>
        <w:t>კონფიდენციალურობა</w:t>
      </w:r>
    </w:p>
    <w:p w14:paraId="22C61F21" w14:textId="77777777" w:rsidR="000179F3" w:rsidRPr="00DB1F33" w:rsidRDefault="000179F3" w:rsidP="00B67D6A">
      <w:pPr>
        <w:pStyle w:val="ListParagraph"/>
        <w:numPr>
          <w:ilvl w:val="1"/>
          <w:numId w:val="25"/>
        </w:numPr>
        <w:spacing w:before="120" w:after="120" w:line="276" w:lineRule="auto"/>
        <w:ind w:left="720" w:hanging="720"/>
        <w:jc w:val="both"/>
        <w:rPr>
          <w:rFonts w:ascii="Sylfaen" w:hAnsi="Sylfaen" w:cs="Sylfaen"/>
          <w:bCs/>
          <w:sz w:val="22"/>
          <w:szCs w:val="22"/>
          <w:lang w:val="ka-GE"/>
        </w:rPr>
      </w:pPr>
      <w:r w:rsidRPr="00DB1F33">
        <w:rPr>
          <w:rFonts w:ascii="Sylfaen" w:hAnsi="Sylfaen" w:cs="Sylfaen"/>
          <w:bCs/>
          <w:sz w:val="22"/>
          <w:szCs w:val="22"/>
          <w:lang w:val="ka-GE"/>
        </w:rPr>
        <w:lastRenderedPageBreak/>
        <w:t xml:space="preserve">წინამდებარე ხელშეკრულების თითოეული მხარე იღებს ვალდებულებას დაიცვას მეორე მხარისაგან მიღებული ნებისმიერი ინფორმაციის  კონფიდენციალურობა  (მათ შორის წინამდებარე ხელშეკრულების  არსებობის და პირობების შესახებ). </w:t>
      </w:r>
      <w:r w:rsidR="00726FA7" w:rsidRPr="00DB1F33">
        <w:rPr>
          <w:rFonts w:ascii="Sylfaen" w:hAnsi="Sylfaen" w:cs="Sylfaen"/>
          <w:bCs/>
          <w:sz w:val="22"/>
          <w:szCs w:val="22"/>
          <w:lang w:val="ka-GE"/>
        </w:rPr>
        <w:t>ა</w:t>
      </w:r>
      <w:r w:rsidRPr="00DB1F33">
        <w:rPr>
          <w:rFonts w:ascii="Sylfaen" w:hAnsi="Sylfaen" w:cs="Sylfaen"/>
          <w:bCs/>
          <w:sz w:val="22"/>
          <w:szCs w:val="22"/>
          <w:lang w:val="ka-GE"/>
        </w:rPr>
        <w:t xml:space="preserve">სეთი ინფორმაციის </w:t>
      </w:r>
      <w:r w:rsidR="00726FA7" w:rsidRPr="00DB1F33">
        <w:rPr>
          <w:rFonts w:ascii="Sylfaen" w:hAnsi="Sylfaen" w:cs="Sylfaen"/>
          <w:bCs/>
          <w:sz w:val="22"/>
          <w:szCs w:val="22"/>
          <w:lang w:val="ka-GE"/>
        </w:rPr>
        <w:t xml:space="preserve">ნებისმიერი სახით </w:t>
      </w:r>
      <w:r w:rsidRPr="00DB1F33">
        <w:rPr>
          <w:rFonts w:ascii="Sylfaen" w:hAnsi="Sylfaen" w:cs="Sylfaen"/>
          <w:bCs/>
          <w:sz w:val="22"/>
          <w:szCs w:val="22"/>
          <w:lang w:val="ka-GE"/>
        </w:rPr>
        <w:t xml:space="preserve">გადაცემა მესამე პირებზე, გადაცემის ფორმის მიუხედავად, შესაძლებელია მეორე მხარის წინასწარი წერილობითი თანხმობით, გარდა საქართველოს კანონმდებლობით და წინამდებარე ხელშეკრულებით გათვალისწინებული შემთხვევებისა. </w:t>
      </w:r>
    </w:p>
    <w:p w14:paraId="25A4F1C2" w14:textId="77777777" w:rsidR="000179F3" w:rsidRPr="00DB1F33" w:rsidRDefault="000179F3" w:rsidP="00B67D6A">
      <w:pPr>
        <w:pStyle w:val="ListParagraph"/>
        <w:numPr>
          <w:ilvl w:val="1"/>
          <w:numId w:val="25"/>
        </w:numPr>
        <w:spacing w:before="120" w:after="120" w:line="276" w:lineRule="auto"/>
        <w:ind w:left="720" w:hanging="720"/>
        <w:jc w:val="both"/>
        <w:rPr>
          <w:rFonts w:ascii="Sylfaen" w:hAnsi="Sylfaen" w:cs="Sylfaen"/>
          <w:bCs/>
          <w:sz w:val="22"/>
          <w:szCs w:val="22"/>
          <w:lang w:val="ka-GE"/>
        </w:rPr>
      </w:pPr>
      <w:r w:rsidRPr="00DB1F33">
        <w:rPr>
          <w:rFonts w:ascii="Sylfaen" w:hAnsi="Sylfaen" w:cs="Sylfaen"/>
          <w:bCs/>
          <w:sz w:val="22"/>
          <w:szCs w:val="22"/>
          <w:lang w:val="ka-GE"/>
        </w:rPr>
        <w:t xml:space="preserve">წინამდებარე მუხლით გათვალისწინებული დებულებები კონფიდენციალურობის (და საბანკო საიდუმლოს) შესახებ  არ ვრცელდება შემდეგ შემთხვევებზე: </w:t>
      </w:r>
    </w:p>
    <w:p w14:paraId="43DB5EDE" w14:textId="77777777" w:rsidR="000179F3" w:rsidRPr="00DB1F33" w:rsidRDefault="000179F3" w:rsidP="00B67D6A">
      <w:pPr>
        <w:pStyle w:val="ListParagraph"/>
        <w:numPr>
          <w:ilvl w:val="2"/>
          <w:numId w:val="25"/>
        </w:numPr>
        <w:tabs>
          <w:tab w:val="left" w:pos="810"/>
        </w:tabs>
        <w:spacing w:before="120" w:after="120" w:line="276" w:lineRule="auto"/>
        <w:ind w:left="720"/>
        <w:jc w:val="both"/>
        <w:rPr>
          <w:rFonts w:ascii="Sylfaen" w:hAnsi="Sylfaen" w:cs="Sylfaen"/>
          <w:bCs/>
          <w:sz w:val="22"/>
          <w:szCs w:val="22"/>
          <w:lang w:val="ka-GE"/>
        </w:rPr>
      </w:pPr>
      <w:r w:rsidRPr="00DB1F33">
        <w:rPr>
          <w:rFonts w:ascii="Sylfaen" w:hAnsi="Sylfaen" w:cs="Sylfaen"/>
          <w:bCs/>
          <w:sz w:val="22"/>
          <w:szCs w:val="22"/>
          <w:lang w:val="ka-GE"/>
        </w:rPr>
        <w:t>წინამდებარე ხელშეკრულების მიხედვით უფლებების დათმობ</w:t>
      </w:r>
      <w:r w:rsidR="00726FA7" w:rsidRPr="00DB1F33">
        <w:rPr>
          <w:rFonts w:ascii="Sylfaen" w:hAnsi="Sylfaen" w:cs="Sylfaen"/>
          <w:bCs/>
          <w:sz w:val="22"/>
          <w:szCs w:val="22"/>
          <w:lang w:val="ka-GE"/>
        </w:rPr>
        <w:t>ისას</w:t>
      </w:r>
      <w:r w:rsidRPr="00DB1F33">
        <w:rPr>
          <w:rFonts w:ascii="Sylfaen" w:hAnsi="Sylfaen" w:cs="Sylfaen"/>
          <w:bCs/>
          <w:sz w:val="22"/>
          <w:szCs w:val="22"/>
          <w:lang w:val="ka-GE"/>
        </w:rPr>
        <w:t xml:space="preserve"> და  ვალის </w:t>
      </w:r>
      <w:r w:rsidR="00726FA7" w:rsidRPr="00DB1F33">
        <w:rPr>
          <w:rFonts w:ascii="Sylfaen" w:hAnsi="Sylfaen" w:cs="Sylfaen"/>
          <w:bCs/>
          <w:sz w:val="22"/>
          <w:szCs w:val="22"/>
          <w:lang w:val="ka-GE"/>
        </w:rPr>
        <w:t>გადაკისრებისას</w:t>
      </w:r>
      <w:r w:rsidRPr="00DB1F33">
        <w:rPr>
          <w:rFonts w:ascii="Sylfaen" w:hAnsi="Sylfaen" w:cs="Sylfaen"/>
          <w:bCs/>
          <w:sz w:val="22"/>
          <w:szCs w:val="22"/>
          <w:lang w:val="ka-GE"/>
        </w:rPr>
        <w:t xml:space="preserve">; </w:t>
      </w:r>
    </w:p>
    <w:p w14:paraId="51D337C0" w14:textId="77777777" w:rsidR="00726FA7" w:rsidRPr="00DB1F33" w:rsidRDefault="00726FA7" w:rsidP="00B67D6A">
      <w:pPr>
        <w:pStyle w:val="ListParagraph"/>
        <w:numPr>
          <w:ilvl w:val="2"/>
          <w:numId w:val="25"/>
        </w:numPr>
        <w:tabs>
          <w:tab w:val="left" w:pos="0"/>
          <w:tab w:val="left" w:pos="810"/>
        </w:tabs>
        <w:spacing w:before="120" w:after="120" w:line="276" w:lineRule="auto"/>
        <w:ind w:left="720"/>
        <w:jc w:val="both"/>
        <w:rPr>
          <w:rFonts w:ascii="Sylfaen" w:hAnsi="Sylfaen" w:cs="Sylfaen"/>
          <w:bCs/>
          <w:sz w:val="22"/>
          <w:szCs w:val="22"/>
          <w:lang w:val="ka-GE"/>
        </w:rPr>
      </w:pPr>
      <w:r w:rsidRPr="00DB1F33">
        <w:rPr>
          <w:rFonts w:ascii="Sylfaen" w:hAnsi="Sylfaen" w:cs="Sylfaen"/>
          <w:bCs/>
          <w:sz w:val="22"/>
          <w:szCs w:val="22"/>
          <w:lang w:val="ka-GE"/>
        </w:rPr>
        <w:t xml:space="preserve">ბანკის მიერ წინამდებარე ხელშეკრულების თანახმად არსებული დავალიანების თანხის მსესხებლის ყველა ანგარიშიდან უაქცეპტოდ ამოღებისას და ამასთან დაკავშირებით სხვა უფლებამოსილი მესამე პირებისათვის საჭირო ინფორმაციის მიწოდებისას; </w:t>
      </w:r>
    </w:p>
    <w:p w14:paraId="2F0E9712" w14:textId="77777777" w:rsidR="00A02934" w:rsidRPr="00DB1F33" w:rsidRDefault="00726FA7" w:rsidP="00B67D6A">
      <w:pPr>
        <w:pStyle w:val="ListParagraph"/>
        <w:numPr>
          <w:ilvl w:val="2"/>
          <w:numId w:val="25"/>
        </w:numPr>
        <w:tabs>
          <w:tab w:val="left" w:pos="0"/>
          <w:tab w:val="left" w:pos="810"/>
        </w:tabs>
        <w:spacing w:before="120" w:after="120" w:line="276" w:lineRule="auto"/>
        <w:ind w:left="720"/>
        <w:jc w:val="both"/>
        <w:rPr>
          <w:rFonts w:ascii="Sylfaen" w:hAnsi="Sylfaen" w:cs="Sylfaen"/>
          <w:bCs/>
          <w:sz w:val="22"/>
          <w:szCs w:val="22"/>
          <w:lang w:val="ka-GE"/>
        </w:rPr>
      </w:pPr>
      <w:r w:rsidRPr="00DB1F33">
        <w:rPr>
          <w:rFonts w:ascii="Sylfaen" w:hAnsi="Sylfaen" w:cs="Sylfaen"/>
          <w:bCs/>
          <w:sz w:val="22"/>
          <w:szCs w:val="22"/>
          <w:lang w:val="ka-GE"/>
        </w:rPr>
        <w:t xml:space="preserve">როდესაც </w:t>
      </w:r>
      <w:r w:rsidR="00A02934" w:rsidRPr="00DB1F33">
        <w:rPr>
          <w:rFonts w:ascii="Sylfaen" w:hAnsi="Sylfaen" w:cs="Sylfaen"/>
          <w:bCs/>
          <w:sz w:val="22"/>
          <w:szCs w:val="22"/>
          <w:lang w:val="ka-GE"/>
        </w:rPr>
        <w:t xml:space="preserve"> </w:t>
      </w:r>
      <w:r w:rsidRPr="00DB1F33">
        <w:rPr>
          <w:rFonts w:ascii="Sylfaen" w:hAnsi="Sylfaen" w:cs="Sylfaen"/>
          <w:bCs/>
          <w:sz w:val="22"/>
          <w:szCs w:val="22"/>
          <w:lang w:val="ka-GE"/>
        </w:rPr>
        <w:t>ბანკი აწვდის  მონაცემებს მსესხებლის</w:t>
      </w:r>
      <w:r w:rsidR="00A02934" w:rsidRPr="00DB1F33">
        <w:rPr>
          <w:rFonts w:ascii="Sylfaen" w:hAnsi="Sylfaen" w:cs="Sylfaen"/>
          <w:bCs/>
          <w:sz w:val="22"/>
          <w:szCs w:val="22"/>
          <w:lang w:val="ka-GE"/>
        </w:rPr>
        <w:t xml:space="preserve">ა </w:t>
      </w:r>
      <w:r w:rsidRPr="00DB1F33">
        <w:rPr>
          <w:rFonts w:ascii="Sylfaen" w:hAnsi="Sylfaen" w:cs="Sylfaen"/>
          <w:bCs/>
          <w:sz w:val="22"/>
          <w:szCs w:val="22"/>
          <w:lang w:val="ka-GE"/>
        </w:rPr>
        <w:t xml:space="preserve">და წინამდებარე ხელშეკრულების დადების შესახებ საკრედიტო ბიუროს მონაცემთა ბაზაში შესატანად, აგრეთვე ინფორმაციას, </w:t>
      </w:r>
      <w:r w:rsidR="00A02934" w:rsidRPr="00DB1F33">
        <w:rPr>
          <w:rFonts w:ascii="Sylfaen" w:hAnsi="Sylfaen" w:cs="Sylfaen"/>
          <w:bCs/>
          <w:sz w:val="22"/>
          <w:szCs w:val="22"/>
          <w:lang w:val="ka-GE"/>
        </w:rPr>
        <w:t>მხარეთა</w:t>
      </w:r>
      <w:r w:rsidRPr="00DB1F33">
        <w:rPr>
          <w:rFonts w:ascii="Sylfaen" w:hAnsi="Sylfaen" w:cs="Sylfaen"/>
          <w:bCs/>
          <w:sz w:val="22"/>
          <w:szCs w:val="22"/>
          <w:lang w:val="ka-GE"/>
        </w:rPr>
        <w:t xml:space="preserve"> მიერ წინამდებარე ხელშეკრულებით გათვალისწინებული ვა</w:t>
      </w:r>
      <w:r w:rsidR="00A02934" w:rsidRPr="00DB1F33">
        <w:rPr>
          <w:rFonts w:ascii="Sylfaen" w:hAnsi="Sylfaen" w:cs="Sylfaen"/>
          <w:bCs/>
          <w:sz w:val="22"/>
          <w:szCs w:val="22"/>
          <w:lang w:val="ka-GE"/>
        </w:rPr>
        <w:t xml:space="preserve">ლდებულებების შესრულების, </w:t>
      </w:r>
      <w:r w:rsidRPr="00DB1F33">
        <w:rPr>
          <w:rFonts w:ascii="Sylfaen" w:hAnsi="Sylfaen" w:cs="Sylfaen"/>
          <w:bCs/>
          <w:sz w:val="22"/>
          <w:szCs w:val="22"/>
          <w:lang w:val="ka-GE"/>
        </w:rPr>
        <w:t>მათ შორის წინამდებარე ხელშეკრულების თანახმად მსესხებელის მიერ ვალდებულებების შესრულების შემადგენლობის და საშუალებების შესახებ</w:t>
      </w:r>
      <w:r w:rsidR="00A02934" w:rsidRPr="00DB1F33">
        <w:rPr>
          <w:rFonts w:ascii="Sylfaen" w:hAnsi="Sylfaen" w:cs="Sylfaen"/>
          <w:bCs/>
          <w:sz w:val="22"/>
          <w:szCs w:val="22"/>
          <w:lang w:val="ka-GE"/>
        </w:rPr>
        <w:t xml:space="preserve"> </w:t>
      </w:r>
      <w:r w:rsidRPr="00DB1F33">
        <w:rPr>
          <w:rFonts w:ascii="Sylfaen" w:hAnsi="Sylfaen" w:cs="Sylfaen"/>
          <w:bCs/>
          <w:sz w:val="22"/>
          <w:szCs w:val="22"/>
          <w:lang w:val="ka-GE"/>
        </w:rPr>
        <w:t xml:space="preserve"> და იღებს საკრედიტო ანგარიშს მსესხებლის შესახებ</w:t>
      </w:r>
      <w:r w:rsidR="00A02934" w:rsidRPr="00DB1F33">
        <w:rPr>
          <w:rFonts w:ascii="Sylfaen" w:hAnsi="Sylfaen" w:cs="Sylfaen"/>
          <w:bCs/>
          <w:sz w:val="22"/>
          <w:szCs w:val="22"/>
          <w:lang w:val="ka-GE"/>
        </w:rPr>
        <w:t xml:space="preserve"> საქართველოს კანონმდებლობით განსაზღვრული წესებისა და პირობების შესაბამისად. </w:t>
      </w:r>
    </w:p>
    <w:p w14:paraId="5DC64A9B" w14:textId="047A16A8" w:rsidR="00726FA7" w:rsidRPr="00DB1F33" w:rsidRDefault="00726FA7" w:rsidP="00B67D6A">
      <w:pPr>
        <w:tabs>
          <w:tab w:val="left" w:pos="0"/>
          <w:tab w:val="left" w:pos="810"/>
        </w:tabs>
        <w:spacing w:before="120" w:after="120" w:line="276" w:lineRule="auto"/>
        <w:ind w:left="720" w:hanging="720"/>
        <w:jc w:val="both"/>
        <w:rPr>
          <w:rFonts w:ascii="Sylfaen" w:hAnsi="Sylfaen" w:cs="Sylfaen"/>
          <w:bCs/>
          <w:sz w:val="22"/>
          <w:szCs w:val="22"/>
          <w:lang w:val="ka-GE"/>
        </w:rPr>
      </w:pPr>
    </w:p>
    <w:p w14:paraId="1B28F793" w14:textId="77777777" w:rsidR="000179F3" w:rsidRPr="00DB1F33" w:rsidRDefault="000179F3" w:rsidP="00794732">
      <w:pPr>
        <w:pStyle w:val="ListParagraph"/>
        <w:numPr>
          <w:ilvl w:val="0"/>
          <w:numId w:val="25"/>
        </w:numPr>
        <w:spacing w:before="120" w:after="120" w:line="276" w:lineRule="auto"/>
        <w:jc w:val="center"/>
        <w:outlineLvl w:val="0"/>
        <w:rPr>
          <w:rFonts w:ascii="Sylfaen" w:hAnsi="Sylfaen" w:cs="Sylfaen"/>
          <w:b/>
          <w:bCs/>
          <w:sz w:val="22"/>
          <w:szCs w:val="22"/>
          <w:lang w:val="ka-GE"/>
        </w:rPr>
      </w:pPr>
      <w:r w:rsidRPr="00DB1F33">
        <w:rPr>
          <w:rFonts w:ascii="Sylfaen" w:hAnsi="Sylfaen" w:cs="Sylfaen"/>
          <w:b/>
          <w:bCs/>
          <w:sz w:val="22"/>
          <w:szCs w:val="22"/>
          <w:lang w:val="ka-GE"/>
        </w:rPr>
        <w:t>შეტყობინებები</w:t>
      </w:r>
    </w:p>
    <w:p w14:paraId="0DAE7F06" w14:textId="77777777" w:rsidR="000179F3" w:rsidRPr="00DB1F33" w:rsidRDefault="000179F3" w:rsidP="00B67D6A">
      <w:pPr>
        <w:pStyle w:val="ListParagraph"/>
        <w:numPr>
          <w:ilvl w:val="1"/>
          <w:numId w:val="25"/>
        </w:numPr>
        <w:spacing w:before="120" w:after="120" w:line="276" w:lineRule="auto"/>
        <w:ind w:left="630" w:hanging="630"/>
        <w:jc w:val="both"/>
        <w:rPr>
          <w:rFonts w:ascii="Sylfaen" w:hAnsi="Sylfaen" w:cs="Sylfaen"/>
          <w:bCs/>
          <w:sz w:val="22"/>
          <w:szCs w:val="22"/>
          <w:lang w:val="ka-GE"/>
        </w:rPr>
      </w:pPr>
      <w:r w:rsidRPr="00DB1F33">
        <w:rPr>
          <w:rFonts w:ascii="Sylfaen" w:hAnsi="Sylfaen" w:cs="Sylfaen"/>
          <w:bCs/>
          <w:sz w:val="22"/>
          <w:szCs w:val="22"/>
          <w:lang w:val="ka-GE"/>
        </w:rPr>
        <w:t>წინამდებარე ხელშეკრულებით მხარეები თანხმდებიან და ადასტურებენ, რომ ბანკის მიერ მსესხებელთან გაგზავნილი ნებისმიერი შეტყობინებ</w:t>
      </w:r>
      <w:r w:rsidR="00FE7BF3" w:rsidRPr="00DB1F33">
        <w:rPr>
          <w:rFonts w:ascii="Sylfaen" w:hAnsi="Sylfaen" w:cs="Sylfaen"/>
          <w:bCs/>
          <w:sz w:val="22"/>
          <w:szCs w:val="22"/>
          <w:lang w:val="ka-GE"/>
        </w:rPr>
        <w:t>ა</w:t>
      </w:r>
      <w:r w:rsidRPr="00DB1F33">
        <w:rPr>
          <w:rFonts w:ascii="Sylfaen" w:hAnsi="Sylfaen" w:cs="Sylfaen"/>
          <w:bCs/>
          <w:sz w:val="22"/>
          <w:szCs w:val="22"/>
          <w:lang w:val="ka-GE"/>
        </w:rPr>
        <w:t xml:space="preserve"> ჩაითვლება სწორად გაფორმებულად და მსესხებლის მიერ მიღებულად, თუ ეს შეტყობინებები გაგზავნილია ბანკის მიერ მსესხებელთან შემდეგი გზით:</w:t>
      </w:r>
    </w:p>
    <w:p w14:paraId="7A4BBAA1" w14:textId="77777777" w:rsidR="000179F3" w:rsidRPr="00DB1F33" w:rsidRDefault="00FE7BF3" w:rsidP="00B67D6A">
      <w:pPr>
        <w:pStyle w:val="ListParagraph"/>
        <w:numPr>
          <w:ilvl w:val="0"/>
          <w:numId w:val="27"/>
        </w:numPr>
        <w:spacing w:before="120" w:after="120" w:line="276" w:lineRule="auto"/>
        <w:ind w:left="990" w:hanging="360"/>
        <w:jc w:val="both"/>
        <w:rPr>
          <w:rFonts w:ascii="Sylfaen" w:hAnsi="Sylfaen" w:cs="Sylfaen"/>
          <w:bCs/>
          <w:sz w:val="22"/>
          <w:szCs w:val="22"/>
          <w:lang w:val="ka-GE"/>
        </w:rPr>
      </w:pPr>
      <w:r w:rsidRPr="00DB1F33">
        <w:rPr>
          <w:rFonts w:ascii="Sylfaen" w:hAnsi="Sylfaen" w:cs="Sylfaen"/>
          <w:bCs/>
          <w:sz w:val="22"/>
          <w:szCs w:val="22"/>
          <w:lang w:val="ka-GE"/>
        </w:rPr>
        <w:t>მიწოდებულია ფოსტით ან საკურიერო სამსახურის მიერ</w:t>
      </w:r>
    </w:p>
    <w:p w14:paraId="4643AE32" w14:textId="77777777" w:rsidR="000179F3" w:rsidRPr="00DB1F33" w:rsidRDefault="000179F3" w:rsidP="00B67D6A">
      <w:pPr>
        <w:pStyle w:val="ListParagraph"/>
        <w:numPr>
          <w:ilvl w:val="0"/>
          <w:numId w:val="27"/>
        </w:numPr>
        <w:spacing w:before="120" w:after="120" w:line="276" w:lineRule="auto"/>
        <w:ind w:left="990" w:hanging="360"/>
        <w:jc w:val="both"/>
        <w:rPr>
          <w:rFonts w:ascii="Sylfaen" w:hAnsi="Sylfaen" w:cs="Sylfaen"/>
          <w:bCs/>
          <w:sz w:val="22"/>
          <w:szCs w:val="22"/>
          <w:lang w:val="ka-GE"/>
        </w:rPr>
      </w:pPr>
      <w:r w:rsidRPr="00DB1F33">
        <w:rPr>
          <w:rFonts w:ascii="Sylfaen" w:hAnsi="Sylfaen" w:cs="Sylfaen"/>
          <w:bCs/>
          <w:sz w:val="22"/>
          <w:szCs w:val="22"/>
          <w:lang w:val="ka-GE"/>
        </w:rPr>
        <w:t>ელექტრონული ფოსტი</w:t>
      </w:r>
      <w:r w:rsidR="00CD11B3" w:rsidRPr="00DB1F33">
        <w:rPr>
          <w:rFonts w:ascii="Sylfaen" w:hAnsi="Sylfaen" w:cs="Sylfaen"/>
          <w:bCs/>
          <w:sz w:val="22"/>
          <w:szCs w:val="22"/>
          <w:lang w:val="ka-GE"/>
        </w:rPr>
        <w:t>თ</w:t>
      </w:r>
      <w:r w:rsidRPr="00DB1F33">
        <w:rPr>
          <w:rFonts w:ascii="Sylfaen" w:hAnsi="Sylfaen" w:cs="Sylfaen"/>
          <w:bCs/>
          <w:sz w:val="22"/>
          <w:szCs w:val="22"/>
          <w:lang w:val="ka-GE"/>
        </w:rPr>
        <w:t>;</w:t>
      </w:r>
    </w:p>
    <w:p w14:paraId="2D7E89CF" w14:textId="77777777" w:rsidR="000179F3" w:rsidRPr="00DB1F33" w:rsidRDefault="000179F3" w:rsidP="00B67D6A">
      <w:pPr>
        <w:pStyle w:val="ListParagraph"/>
        <w:numPr>
          <w:ilvl w:val="0"/>
          <w:numId w:val="27"/>
        </w:numPr>
        <w:spacing w:before="120" w:after="120" w:line="276" w:lineRule="auto"/>
        <w:ind w:left="990" w:hanging="360"/>
        <w:jc w:val="both"/>
        <w:rPr>
          <w:rFonts w:ascii="Sylfaen" w:hAnsi="Sylfaen" w:cs="Sylfaen"/>
          <w:bCs/>
          <w:sz w:val="22"/>
          <w:szCs w:val="22"/>
          <w:lang w:val="ka-GE"/>
        </w:rPr>
      </w:pPr>
      <w:r w:rsidRPr="00DB1F33">
        <w:rPr>
          <w:rFonts w:ascii="Sylfaen" w:hAnsi="Sylfaen" w:cs="Sylfaen"/>
          <w:bCs/>
          <w:sz w:val="22"/>
          <w:szCs w:val="22"/>
          <w:lang w:val="ka-GE"/>
        </w:rPr>
        <w:t>ფაქს</w:t>
      </w:r>
      <w:r w:rsidR="00CD11B3" w:rsidRPr="00DB1F33">
        <w:rPr>
          <w:rFonts w:ascii="Sylfaen" w:hAnsi="Sylfaen" w:cs="Sylfaen"/>
          <w:bCs/>
          <w:sz w:val="22"/>
          <w:szCs w:val="22"/>
          <w:lang w:val="ka-GE"/>
        </w:rPr>
        <w:t>ი</w:t>
      </w:r>
      <w:r w:rsidR="00FE7BF3" w:rsidRPr="00DB1F33">
        <w:rPr>
          <w:rFonts w:ascii="Sylfaen" w:hAnsi="Sylfaen" w:cs="Sylfaen"/>
          <w:bCs/>
          <w:sz w:val="22"/>
          <w:szCs w:val="22"/>
          <w:lang w:val="ka-GE"/>
        </w:rPr>
        <w:t>თ</w:t>
      </w:r>
      <w:r w:rsidRPr="00DB1F33">
        <w:rPr>
          <w:rFonts w:ascii="Sylfaen" w:hAnsi="Sylfaen" w:cs="Sylfaen"/>
          <w:bCs/>
          <w:sz w:val="22"/>
          <w:szCs w:val="22"/>
          <w:lang w:val="ka-GE"/>
        </w:rPr>
        <w:t>;</w:t>
      </w:r>
    </w:p>
    <w:p w14:paraId="6A799546" w14:textId="77777777" w:rsidR="000179F3" w:rsidRPr="00DB1F33" w:rsidRDefault="000179F3" w:rsidP="00B67D6A">
      <w:pPr>
        <w:pStyle w:val="ListParagraph"/>
        <w:numPr>
          <w:ilvl w:val="0"/>
          <w:numId w:val="27"/>
        </w:numPr>
        <w:spacing w:before="120" w:after="120" w:line="276" w:lineRule="auto"/>
        <w:ind w:left="990" w:hanging="360"/>
        <w:jc w:val="both"/>
        <w:rPr>
          <w:rFonts w:ascii="Sylfaen" w:hAnsi="Sylfaen" w:cs="Sylfaen"/>
          <w:bCs/>
          <w:sz w:val="22"/>
          <w:szCs w:val="22"/>
          <w:lang w:val="ka-GE"/>
        </w:rPr>
      </w:pPr>
      <w:r w:rsidRPr="00DB1F33">
        <w:rPr>
          <w:rFonts w:ascii="Sylfaen" w:hAnsi="Sylfaen" w:cs="Sylfaen"/>
          <w:bCs/>
          <w:sz w:val="22"/>
          <w:szCs w:val="22"/>
          <w:lang w:val="ka-GE"/>
        </w:rPr>
        <w:t>მობილური ან სხვა სატელეფონო კავშირით;</w:t>
      </w:r>
    </w:p>
    <w:p w14:paraId="55609EC8" w14:textId="6B0A135A" w:rsidR="000179F3" w:rsidRPr="00DB1F33" w:rsidRDefault="000179F3" w:rsidP="00B67D6A">
      <w:pPr>
        <w:pStyle w:val="ListParagraph"/>
        <w:numPr>
          <w:ilvl w:val="0"/>
          <w:numId w:val="27"/>
        </w:numPr>
        <w:spacing w:before="120" w:after="120" w:line="276" w:lineRule="auto"/>
        <w:ind w:left="990" w:hanging="360"/>
        <w:jc w:val="both"/>
        <w:rPr>
          <w:rFonts w:ascii="Sylfaen" w:hAnsi="Sylfaen" w:cs="Sylfaen"/>
          <w:bCs/>
          <w:sz w:val="22"/>
          <w:szCs w:val="22"/>
          <w:lang w:val="ka-GE"/>
        </w:rPr>
      </w:pPr>
      <w:r w:rsidRPr="00DB1F33">
        <w:rPr>
          <w:rFonts w:ascii="Sylfaen" w:hAnsi="Sylfaen" w:cs="Sylfaen"/>
          <w:bCs/>
          <w:sz w:val="22"/>
          <w:szCs w:val="22"/>
          <w:lang w:val="ka-GE"/>
        </w:rPr>
        <w:t xml:space="preserve">სათანადო ინფორმაციის </w:t>
      </w:r>
      <w:r w:rsidR="000579C1" w:rsidRPr="00DB1F33">
        <w:rPr>
          <w:rFonts w:ascii="Sylfaen" w:hAnsi="Sylfaen" w:cs="Sylfaen"/>
          <w:bCs/>
          <w:sz w:val="22"/>
          <w:szCs w:val="22"/>
          <w:lang w:val="ka-GE"/>
        </w:rPr>
        <w:t xml:space="preserve">განთავსებით </w:t>
      </w:r>
      <w:r w:rsidRPr="00DB1F33">
        <w:rPr>
          <w:rFonts w:ascii="Sylfaen" w:hAnsi="Sylfaen" w:cs="Sylfaen"/>
          <w:bCs/>
          <w:sz w:val="22"/>
          <w:szCs w:val="22"/>
          <w:lang w:val="ka-GE"/>
        </w:rPr>
        <w:t>ფილიალებში/სერვის ცენტრებში</w:t>
      </w:r>
      <w:r w:rsidR="000579C1" w:rsidRPr="00DB1F33">
        <w:rPr>
          <w:rFonts w:ascii="Sylfaen" w:hAnsi="Sylfaen" w:cs="Sylfaen"/>
          <w:bCs/>
          <w:sz w:val="22"/>
          <w:szCs w:val="22"/>
          <w:lang w:val="ka-GE"/>
        </w:rPr>
        <w:t xml:space="preserve">, ბანკის ვებ გვერდზე </w:t>
      </w:r>
      <w:r w:rsidRPr="00DB1F33">
        <w:rPr>
          <w:rFonts w:ascii="Sylfaen" w:hAnsi="Sylfaen" w:cs="Sylfaen"/>
          <w:bCs/>
          <w:sz w:val="22"/>
          <w:szCs w:val="22"/>
          <w:lang w:val="ka-GE"/>
        </w:rPr>
        <w:t xml:space="preserve">ელექტრონულ მისამართზე: </w:t>
      </w:r>
      <w:r w:rsidR="00263B50">
        <w:fldChar w:fldCharType="begin"/>
      </w:r>
      <w:r w:rsidR="00263B50">
        <w:instrText xml:space="preserve"> HYPERLINK "http://www.halykbank.ge" </w:instrText>
      </w:r>
      <w:r w:rsidR="00263B50">
        <w:fldChar w:fldCharType="separate"/>
      </w:r>
      <w:r w:rsidR="00FE7BF3" w:rsidRPr="00DB1F33">
        <w:rPr>
          <w:rStyle w:val="Hyperlink"/>
          <w:rFonts w:ascii="Sylfaen" w:hAnsi="Sylfaen"/>
          <w:bCs/>
          <w:color w:val="auto"/>
          <w:sz w:val="22"/>
          <w:szCs w:val="22"/>
          <w:lang w:val="ka-GE"/>
        </w:rPr>
        <w:t>www.halykbank.ge</w:t>
      </w:r>
      <w:r w:rsidR="00263B50">
        <w:rPr>
          <w:rStyle w:val="Hyperlink"/>
          <w:rFonts w:ascii="Sylfaen" w:hAnsi="Sylfaen"/>
          <w:bCs/>
          <w:color w:val="auto"/>
          <w:sz w:val="22"/>
          <w:szCs w:val="22"/>
          <w:lang w:val="ka-GE"/>
        </w:rPr>
        <w:fldChar w:fldCharType="end"/>
      </w:r>
      <w:r w:rsidR="00FE7BF3" w:rsidRPr="00DB1F33">
        <w:rPr>
          <w:rFonts w:ascii="Sylfaen" w:hAnsi="Sylfaen" w:cs="Sylfaen"/>
          <w:bCs/>
          <w:sz w:val="22"/>
          <w:szCs w:val="22"/>
          <w:lang w:val="ka-GE"/>
        </w:rPr>
        <w:t>, წინამდებარე ხელშეკრულების მე-</w:t>
      </w:r>
      <w:r w:rsidRPr="00DB1F33">
        <w:rPr>
          <w:rFonts w:ascii="Sylfaen" w:hAnsi="Sylfaen" w:cs="Sylfaen"/>
          <w:bCs/>
          <w:sz w:val="22"/>
          <w:szCs w:val="22"/>
          <w:lang w:val="ka-GE"/>
        </w:rPr>
        <w:t>5 მუხლის  პირობების გათვალისწინებით.</w:t>
      </w:r>
    </w:p>
    <w:p w14:paraId="76B83E43" w14:textId="77777777" w:rsidR="000179F3" w:rsidRPr="00DB1F33" w:rsidRDefault="000179F3" w:rsidP="00B67D6A">
      <w:pPr>
        <w:pStyle w:val="ListParagraph"/>
        <w:numPr>
          <w:ilvl w:val="1"/>
          <w:numId w:val="25"/>
        </w:numPr>
        <w:spacing w:before="120" w:after="120" w:line="276" w:lineRule="auto"/>
        <w:ind w:left="630" w:hanging="630"/>
        <w:jc w:val="both"/>
        <w:rPr>
          <w:rFonts w:ascii="Sylfaen" w:hAnsi="Sylfaen" w:cs="Sylfaen"/>
          <w:bCs/>
          <w:sz w:val="22"/>
          <w:szCs w:val="22"/>
          <w:lang w:val="ka-GE"/>
        </w:rPr>
      </w:pPr>
      <w:r w:rsidRPr="00DB1F33">
        <w:rPr>
          <w:rFonts w:ascii="Sylfaen" w:hAnsi="Sylfaen" w:cs="Sylfaen"/>
          <w:bCs/>
          <w:sz w:val="22"/>
          <w:szCs w:val="22"/>
          <w:lang w:val="ka-GE"/>
        </w:rPr>
        <w:t>წინამდებარე ხელშეკრულებით მხარეები თანხმდებიან და ადასტურებენ, რომ მსესხებლისაგან გაგზავნილი ნებისმიერი შეტყობინებები ბანკში ჩაითვლება სწორად გაფორმებულად და ბანკის მიერ მიღებულად</w:t>
      </w:r>
      <w:r w:rsidR="000579C1" w:rsidRPr="00DB1F33">
        <w:rPr>
          <w:rFonts w:ascii="Sylfaen" w:hAnsi="Sylfaen" w:cs="Sylfaen"/>
          <w:bCs/>
          <w:sz w:val="22"/>
          <w:szCs w:val="22"/>
          <w:lang w:val="ka-GE"/>
        </w:rPr>
        <w:t>,</w:t>
      </w:r>
      <w:r w:rsidRPr="00DB1F33">
        <w:rPr>
          <w:rFonts w:ascii="Sylfaen" w:hAnsi="Sylfaen" w:cs="Sylfaen"/>
          <w:bCs/>
          <w:sz w:val="22"/>
          <w:szCs w:val="22"/>
          <w:lang w:val="ka-GE"/>
        </w:rPr>
        <w:t xml:space="preserve"> თუ ეს შეტყობინებები გაგზავნილია მსესხებლის მიერ ბანკში შემდეგი გზით:</w:t>
      </w:r>
    </w:p>
    <w:p w14:paraId="153987DA" w14:textId="77777777" w:rsidR="000179F3" w:rsidRPr="00DB1F33" w:rsidRDefault="000179F3" w:rsidP="00B67D6A">
      <w:pPr>
        <w:pStyle w:val="ListParagraph"/>
        <w:numPr>
          <w:ilvl w:val="0"/>
          <w:numId w:val="27"/>
        </w:numPr>
        <w:spacing w:before="120" w:after="120" w:line="276" w:lineRule="auto"/>
        <w:ind w:left="990" w:hanging="360"/>
        <w:jc w:val="both"/>
        <w:rPr>
          <w:rFonts w:ascii="Sylfaen" w:hAnsi="Sylfaen" w:cs="Sylfaen"/>
          <w:bCs/>
          <w:sz w:val="22"/>
          <w:szCs w:val="22"/>
          <w:lang w:val="ka-GE"/>
        </w:rPr>
      </w:pPr>
      <w:r w:rsidRPr="00DB1F33">
        <w:rPr>
          <w:rFonts w:ascii="Sylfaen" w:hAnsi="Sylfaen" w:cs="Sylfaen"/>
          <w:bCs/>
          <w:sz w:val="22"/>
          <w:szCs w:val="22"/>
          <w:lang w:val="ka-GE"/>
        </w:rPr>
        <w:t>ბანკის უფლებამოსილ თანამშრომელზე გადაცემით  და მისგან დამადასტურებელი ხელმოწერის მიღებით;</w:t>
      </w:r>
    </w:p>
    <w:p w14:paraId="5B1D853E" w14:textId="77777777" w:rsidR="000179F3" w:rsidRPr="00DB1F33" w:rsidRDefault="000179F3" w:rsidP="00B67D6A">
      <w:pPr>
        <w:pStyle w:val="ListParagraph"/>
        <w:numPr>
          <w:ilvl w:val="0"/>
          <w:numId w:val="27"/>
        </w:numPr>
        <w:spacing w:before="120" w:after="120" w:line="276" w:lineRule="auto"/>
        <w:ind w:left="990" w:hanging="360"/>
        <w:jc w:val="both"/>
        <w:rPr>
          <w:rFonts w:ascii="Sylfaen" w:hAnsi="Sylfaen" w:cs="Sylfaen"/>
          <w:bCs/>
          <w:sz w:val="22"/>
          <w:szCs w:val="22"/>
          <w:lang w:val="ka-GE"/>
        </w:rPr>
      </w:pPr>
      <w:r w:rsidRPr="00DB1F33">
        <w:rPr>
          <w:rFonts w:ascii="Sylfaen" w:hAnsi="Sylfaen" w:cs="Sylfaen"/>
          <w:bCs/>
          <w:sz w:val="22"/>
          <w:szCs w:val="22"/>
          <w:lang w:val="ka-GE"/>
        </w:rPr>
        <w:lastRenderedPageBreak/>
        <w:t>ფოსტით ან საკურიერო მომსახურების მეშვეობით;</w:t>
      </w:r>
    </w:p>
    <w:p w14:paraId="168D8D91" w14:textId="7C9559A1" w:rsidR="000179F3" w:rsidRPr="00DB1F33" w:rsidRDefault="000179F3" w:rsidP="00413ED8">
      <w:pPr>
        <w:pStyle w:val="ListParagraph"/>
        <w:numPr>
          <w:ilvl w:val="1"/>
          <w:numId w:val="25"/>
        </w:numPr>
        <w:spacing w:before="120" w:after="120" w:line="276" w:lineRule="auto"/>
        <w:ind w:left="630" w:hanging="630"/>
        <w:jc w:val="both"/>
        <w:rPr>
          <w:rFonts w:ascii="Sylfaen" w:hAnsi="Sylfaen" w:cs="Sylfaen"/>
          <w:bCs/>
          <w:sz w:val="22"/>
          <w:szCs w:val="22"/>
          <w:lang w:val="ka-GE"/>
        </w:rPr>
      </w:pPr>
      <w:r w:rsidRPr="00DB1F33">
        <w:rPr>
          <w:rFonts w:ascii="Sylfaen" w:hAnsi="Sylfaen" w:cs="Sylfaen"/>
          <w:bCs/>
          <w:sz w:val="22"/>
          <w:szCs w:val="22"/>
          <w:lang w:val="ka-GE"/>
        </w:rPr>
        <w:t xml:space="preserve">ადრესატის მიერ შეტყობინების მიღების თარიღად </w:t>
      </w:r>
      <w:r w:rsidR="00CD11B3" w:rsidRPr="00DB1F33">
        <w:rPr>
          <w:rFonts w:ascii="Sylfaen" w:hAnsi="Sylfaen" w:cs="Sylfaen"/>
          <w:bCs/>
          <w:sz w:val="22"/>
          <w:szCs w:val="22"/>
          <w:lang w:val="ka-GE"/>
        </w:rPr>
        <w:t>ჩ</w:t>
      </w:r>
      <w:r w:rsidR="00621C08" w:rsidRPr="00DB1F33">
        <w:rPr>
          <w:rFonts w:ascii="Sylfaen" w:hAnsi="Sylfaen" w:cs="Sylfaen"/>
          <w:bCs/>
          <w:sz w:val="22"/>
          <w:szCs w:val="22"/>
          <w:lang w:val="ka-GE"/>
        </w:rPr>
        <w:t>აითვლ</w:t>
      </w:r>
      <w:r w:rsidR="000579C1" w:rsidRPr="00DB1F33">
        <w:rPr>
          <w:rFonts w:ascii="Sylfaen" w:hAnsi="Sylfaen" w:cs="Sylfaen"/>
          <w:bCs/>
          <w:sz w:val="22"/>
          <w:szCs w:val="22"/>
          <w:lang w:val="ka-GE"/>
        </w:rPr>
        <w:t>ე</w:t>
      </w:r>
      <w:r w:rsidR="00621C08" w:rsidRPr="00DB1F33">
        <w:rPr>
          <w:rFonts w:ascii="Sylfaen" w:hAnsi="Sylfaen" w:cs="Sylfaen"/>
          <w:bCs/>
          <w:sz w:val="22"/>
          <w:szCs w:val="22"/>
          <w:lang w:val="ka-GE"/>
        </w:rPr>
        <w:t>ბა</w:t>
      </w:r>
      <w:r w:rsidRPr="00DB1F33">
        <w:rPr>
          <w:rFonts w:ascii="Sylfaen" w:hAnsi="Sylfaen" w:cs="Sylfaen"/>
          <w:bCs/>
          <w:sz w:val="22"/>
          <w:szCs w:val="22"/>
          <w:lang w:val="ka-GE"/>
        </w:rPr>
        <w:t>:</w:t>
      </w:r>
    </w:p>
    <w:p w14:paraId="4F7CB8AF" w14:textId="77777777" w:rsidR="000179F3" w:rsidRPr="00DB1F33" w:rsidRDefault="000179F3" w:rsidP="00276C88">
      <w:pPr>
        <w:spacing w:before="120" w:after="120" w:line="276" w:lineRule="auto"/>
        <w:jc w:val="both"/>
        <w:rPr>
          <w:rFonts w:ascii="Sylfaen" w:hAnsi="Sylfaen" w:cs="Sylfaen"/>
          <w:bCs/>
          <w:sz w:val="22"/>
          <w:szCs w:val="22"/>
          <w:lang w:val="ka-GE"/>
        </w:rPr>
      </w:pPr>
      <w:r w:rsidRPr="00DB1F33">
        <w:rPr>
          <w:rFonts w:ascii="Sylfaen" w:hAnsi="Sylfaen" w:cs="Sylfaen"/>
          <w:b/>
          <w:bCs/>
          <w:sz w:val="22"/>
          <w:szCs w:val="22"/>
          <w:lang w:val="ka-GE"/>
        </w:rPr>
        <w:t>შეტყობინებებისათვის, რომლებიც გადა</w:t>
      </w:r>
      <w:r w:rsidR="00621C08" w:rsidRPr="00DB1F33">
        <w:rPr>
          <w:rFonts w:ascii="Sylfaen" w:hAnsi="Sylfaen" w:cs="Sylfaen"/>
          <w:b/>
          <w:bCs/>
          <w:sz w:val="22"/>
          <w:szCs w:val="22"/>
          <w:lang w:val="ka-GE"/>
        </w:rPr>
        <w:t>ე</w:t>
      </w:r>
      <w:r w:rsidRPr="00DB1F33">
        <w:rPr>
          <w:rFonts w:ascii="Sylfaen" w:hAnsi="Sylfaen" w:cs="Sylfaen"/>
          <w:b/>
          <w:bCs/>
          <w:sz w:val="22"/>
          <w:szCs w:val="22"/>
          <w:lang w:val="ka-GE"/>
        </w:rPr>
        <w:t>ცემა პირადად ან საკურიერო მომსახურების მეშვეობით</w:t>
      </w:r>
      <w:r w:rsidR="00621C08" w:rsidRPr="00DB1F33">
        <w:rPr>
          <w:rFonts w:ascii="Sylfaen" w:hAnsi="Sylfaen" w:cs="Sylfaen"/>
          <w:b/>
          <w:bCs/>
          <w:sz w:val="22"/>
          <w:szCs w:val="22"/>
          <w:lang w:val="ka-GE"/>
        </w:rPr>
        <w:t xml:space="preserve"> </w:t>
      </w:r>
      <w:r w:rsidRPr="00DB1F33">
        <w:rPr>
          <w:rFonts w:ascii="Sylfaen" w:hAnsi="Sylfaen" w:cs="Sylfaen"/>
          <w:bCs/>
          <w:sz w:val="22"/>
          <w:szCs w:val="22"/>
          <w:lang w:val="ka-GE"/>
        </w:rPr>
        <w:t xml:space="preserve"> - მიღების დღე</w:t>
      </w:r>
      <w:r w:rsidR="00621C08" w:rsidRPr="00DB1F33">
        <w:rPr>
          <w:rFonts w:ascii="Sylfaen" w:hAnsi="Sylfaen" w:cs="Sylfaen"/>
          <w:bCs/>
          <w:sz w:val="22"/>
          <w:szCs w:val="22"/>
          <w:lang w:val="ka-GE"/>
        </w:rPr>
        <w:t>,</w:t>
      </w:r>
      <w:r w:rsidRPr="00DB1F33">
        <w:rPr>
          <w:rFonts w:ascii="Sylfaen" w:hAnsi="Sylfaen" w:cs="Sylfaen"/>
          <w:bCs/>
          <w:sz w:val="22"/>
          <w:szCs w:val="22"/>
          <w:lang w:val="ka-GE"/>
        </w:rPr>
        <w:t xml:space="preserve"> უფლებამოსილი პირის მიერ გაკეთებული </w:t>
      </w:r>
      <w:r w:rsidR="00621C08" w:rsidRPr="00DB1F33">
        <w:rPr>
          <w:rFonts w:ascii="Sylfaen" w:hAnsi="Sylfaen" w:cs="Sylfaen"/>
          <w:bCs/>
          <w:sz w:val="22"/>
          <w:szCs w:val="22"/>
          <w:lang w:val="ka-GE"/>
        </w:rPr>
        <w:t>შესაბამის</w:t>
      </w:r>
      <w:r w:rsidR="00276C88" w:rsidRPr="00DB1F33">
        <w:rPr>
          <w:rFonts w:ascii="Sylfaen" w:hAnsi="Sylfaen" w:cs="Sylfaen"/>
          <w:bCs/>
          <w:sz w:val="22"/>
          <w:szCs w:val="22"/>
          <w:lang w:val="ka-GE"/>
        </w:rPr>
        <w:t>ი</w:t>
      </w:r>
      <w:r w:rsidR="00621C08" w:rsidRPr="00DB1F33">
        <w:rPr>
          <w:rFonts w:ascii="Sylfaen" w:hAnsi="Sylfaen" w:cs="Sylfaen"/>
          <w:bCs/>
          <w:sz w:val="22"/>
          <w:szCs w:val="22"/>
          <w:lang w:val="ka-GE"/>
        </w:rPr>
        <w:t xml:space="preserve"> მონიშვნ</w:t>
      </w:r>
      <w:r w:rsidRPr="00DB1F33">
        <w:rPr>
          <w:rFonts w:ascii="Sylfaen" w:hAnsi="Sylfaen" w:cs="Sylfaen"/>
          <w:bCs/>
          <w:sz w:val="22"/>
          <w:szCs w:val="22"/>
          <w:lang w:val="ka-GE"/>
        </w:rPr>
        <w:t>ით;</w:t>
      </w:r>
    </w:p>
    <w:p w14:paraId="7EC5F693" w14:textId="089C7219" w:rsidR="000179F3" w:rsidRPr="00DB1F33" w:rsidRDefault="000179F3" w:rsidP="00276C88">
      <w:pPr>
        <w:spacing w:before="120" w:after="120" w:line="276" w:lineRule="auto"/>
        <w:jc w:val="both"/>
        <w:rPr>
          <w:rFonts w:ascii="Sylfaen" w:hAnsi="Sylfaen" w:cs="Sylfaen"/>
          <w:bCs/>
          <w:sz w:val="22"/>
          <w:szCs w:val="22"/>
          <w:lang w:val="ka-GE"/>
        </w:rPr>
      </w:pPr>
      <w:r w:rsidRPr="00DB1F33">
        <w:rPr>
          <w:rFonts w:ascii="Sylfaen" w:hAnsi="Sylfaen" w:cs="Sylfaen"/>
          <w:b/>
          <w:bCs/>
          <w:sz w:val="22"/>
          <w:szCs w:val="22"/>
          <w:lang w:val="ka-GE"/>
        </w:rPr>
        <w:t>შეტყობინებებისათვის, რომლებიც გაგზავნილია შეკვეთილი წერილით</w:t>
      </w:r>
      <w:r w:rsidRPr="00DB1F33">
        <w:rPr>
          <w:rFonts w:ascii="Sylfaen" w:hAnsi="Sylfaen" w:cs="Sylfaen"/>
          <w:bCs/>
          <w:sz w:val="22"/>
          <w:szCs w:val="22"/>
          <w:lang w:val="ka-GE"/>
        </w:rPr>
        <w:t xml:space="preserve"> - </w:t>
      </w:r>
      <w:r w:rsidR="00621C08" w:rsidRPr="00DB1F33">
        <w:rPr>
          <w:rFonts w:ascii="Sylfaen" w:hAnsi="Sylfaen" w:cs="Sylfaen"/>
          <w:bCs/>
          <w:sz w:val="22"/>
          <w:szCs w:val="22"/>
          <w:lang w:val="ka-GE"/>
        </w:rPr>
        <w:t xml:space="preserve">გაგზავნიდან </w:t>
      </w:r>
      <w:r w:rsidRPr="00DB1F33">
        <w:rPr>
          <w:rFonts w:ascii="Sylfaen" w:hAnsi="Sylfaen" w:cs="Sylfaen"/>
          <w:bCs/>
          <w:sz w:val="22"/>
          <w:szCs w:val="22"/>
          <w:lang w:val="ka-GE"/>
        </w:rPr>
        <w:t>მესამე კალენდარული დღე (</w:t>
      </w:r>
      <w:r w:rsidR="00621C08" w:rsidRPr="00DB1F33">
        <w:rPr>
          <w:rFonts w:ascii="Sylfaen" w:hAnsi="Sylfaen" w:cs="Sylfaen"/>
          <w:bCs/>
          <w:sz w:val="22"/>
          <w:szCs w:val="22"/>
          <w:lang w:val="ka-GE"/>
        </w:rPr>
        <w:t>საფოსტო ორგანიზაციის მიერ გაგზავნისას გაცემული დოკუმენტის თარიღის მიხედვით</w:t>
      </w:r>
      <w:r w:rsidRPr="00DB1F33">
        <w:rPr>
          <w:rFonts w:ascii="Sylfaen" w:hAnsi="Sylfaen" w:cs="Sylfaen"/>
          <w:bCs/>
          <w:sz w:val="22"/>
          <w:szCs w:val="22"/>
          <w:lang w:val="ka-GE"/>
        </w:rPr>
        <w:t>);</w:t>
      </w:r>
    </w:p>
    <w:p w14:paraId="0B915FEA" w14:textId="77777777" w:rsidR="000179F3" w:rsidRPr="00DB1F33" w:rsidRDefault="000179F3" w:rsidP="00276C88">
      <w:pPr>
        <w:spacing w:before="120" w:after="120" w:line="276" w:lineRule="auto"/>
        <w:jc w:val="both"/>
        <w:rPr>
          <w:rFonts w:ascii="Sylfaen" w:hAnsi="Sylfaen" w:cs="Sylfaen"/>
          <w:bCs/>
          <w:sz w:val="22"/>
          <w:szCs w:val="22"/>
          <w:lang w:val="ka-GE"/>
        </w:rPr>
      </w:pPr>
      <w:r w:rsidRPr="00DB1F33">
        <w:rPr>
          <w:rFonts w:ascii="Sylfaen" w:hAnsi="Sylfaen" w:cs="Sylfaen"/>
          <w:b/>
          <w:bCs/>
          <w:sz w:val="22"/>
          <w:szCs w:val="22"/>
          <w:lang w:val="ka-GE"/>
        </w:rPr>
        <w:t>შეტყობინებებისათვის, რომლებიც გაგზავნილია ფაქსით</w:t>
      </w:r>
      <w:r w:rsidRPr="00DB1F33">
        <w:rPr>
          <w:rFonts w:ascii="Sylfaen" w:hAnsi="Sylfaen" w:cs="Sylfaen"/>
          <w:bCs/>
          <w:sz w:val="22"/>
          <w:szCs w:val="22"/>
          <w:lang w:val="ka-GE"/>
        </w:rPr>
        <w:t xml:space="preserve"> - გაგზავნის დღე, ფაქსის აპარატის მიერ ფაქსის ნომერზე</w:t>
      </w:r>
      <w:r w:rsidR="00276C88" w:rsidRPr="00DB1F33">
        <w:rPr>
          <w:rFonts w:ascii="Sylfaen" w:hAnsi="Sylfaen" w:cs="Sylfaen"/>
          <w:bCs/>
          <w:sz w:val="22"/>
          <w:szCs w:val="22"/>
          <w:lang w:val="ka-GE"/>
        </w:rPr>
        <w:t>,</w:t>
      </w:r>
      <w:r w:rsidRPr="00DB1F33">
        <w:rPr>
          <w:rFonts w:ascii="Sylfaen" w:hAnsi="Sylfaen" w:cs="Sylfaen"/>
          <w:bCs/>
          <w:sz w:val="22"/>
          <w:szCs w:val="22"/>
          <w:lang w:val="ka-GE"/>
        </w:rPr>
        <w:t xml:space="preserve"> წარმატებული გაგზავნის შესახებ ქვითრის არსებობის პირობით;</w:t>
      </w:r>
    </w:p>
    <w:p w14:paraId="631946E2" w14:textId="74D1DF41" w:rsidR="000179F3" w:rsidRPr="00DB1F33" w:rsidRDefault="000179F3" w:rsidP="00276C88">
      <w:pPr>
        <w:spacing w:before="120" w:after="120" w:line="276" w:lineRule="auto"/>
        <w:jc w:val="both"/>
        <w:rPr>
          <w:rFonts w:ascii="Sylfaen" w:hAnsi="Sylfaen" w:cs="Sylfaen"/>
          <w:bCs/>
          <w:sz w:val="22"/>
          <w:szCs w:val="22"/>
          <w:lang w:val="ka-GE"/>
        </w:rPr>
      </w:pPr>
      <w:r w:rsidRPr="00DB1F33">
        <w:rPr>
          <w:rFonts w:ascii="Sylfaen" w:hAnsi="Sylfaen" w:cs="Sylfaen"/>
          <w:b/>
          <w:bCs/>
          <w:sz w:val="22"/>
          <w:szCs w:val="22"/>
          <w:lang w:val="ka-GE"/>
        </w:rPr>
        <w:t>შეტყობინებებისათვის, რომლებიც გაგზავნილია ელექტრონული ფოსტით, მობილური კავშირის გამოყენებით</w:t>
      </w:r>
      <w:r w:rsidRPr="00DB1F33">
        <w:rPr>
          <w:rFonts w:ascii="Sylfaen" w:hAnsi="Sylfaen" w:cs="Sylfaen"/>
          <w:bCs/>
          <w:sz w:val="22"/>
          <w:szCs w:val="22"/>
          <w:lang w:val="ka-GE"/>
        </w:rPr>
        <w:t xml:space="preserve"> - შეტყობინების გაგზავნის დღე (გაგაზავნის</w:t>
      </w:r>
      <w:r w:rsidR="00621C08" w:rsidRPr="00DB1F33">
        <w:rPr>
          <w:rFonts w:ascii="Sylfaen" w:hAnsi="Sylfaen" w:cs="Sylfaen"/>
          <w:bCs/>
          <w:sz w:val="22"/>
          <w:szCs w:val="22"/>
          <w:lang w:val="ka-GE"/>
        </w:rPr>
        <w:t xml:space="preserve"> </w:t>
      </w:r>
      <w:r w:rsidR="00276C88" w:rsidRPr="00DB1F33">
        <w:rPr>
          <w:rFonts w:ascii="Sylfaen" w:hAnsi="Sylfaen" w:cs="Sylfaen"/>
          <w:bCs/>
          <w:sz w:val="22"/>
          <w:szCs w:val="22"/>
          <w:lang w:val="ka-GE"/>
        </w:rPr>
        <w:t>შ</w:t>
      </w:r>
      <w:r w:rsidR="0075255E" w:rsidRPr="00DB1F33">
        <w:rPr>
          <w:rFonts w:ascii="Sylfaen" w:hAnsi="Sylfaen" w:cs="Sylfaen"/>
          <w:bCs/>
          <w:sz w:val="22"/>
          <w:szCs w:val="22"/>
          <w:lang w:val="ka-GE"/>
        </w:rPr>
        <w:t xml:space="preserve">ესახებ </w:t>
      </w:r>
      <w:r w:rsidRPr="00DB1F33">
        <w:rPr>
          <w:rFonts w:ascii="Sylfaen" w:hAnsi="Sylfaen" w:cs="Sylfaen"/>
          <w:bCs/>
          <w:sz w:val="22"/>
          <w:szCs w:val="22"/>
          <w:lang w:val="ka-GE"/>
        </w:rPr>
        <w:t xml:space="preserve"> შეტყობინების არსებობის </w:t>
      </w:r>
      <w:r w:rsidR="0075255E" w:rsidRPr="00DB1F33">
        <w:rPr>
          <w:rFonts w:ascii="Sylfaen" w:hAnsi="Sylfaen" w:cs="Sylfaen"/>
          <w:bCs/>
          <w:sz w:val="22"/>
          <w:szCs w:val="22"/>
          <w:lang w:val="ka-GE"/>
        </w:rPr>
        <w:t>შემთხვევაში</w:t>
      </w:r>
      <w:r w:rsidRPr="00DB1F33">
        <w:rPr>
          <w:rFonts w:ascii="Sylfaen" w:hAnsi="Sylfaen" w:cs="Sylfaen"/>
          <w:bCs/>
          <w:sz w:val="22"/>
          <w:szCs w:val="22"/>
          <w:lang w:val="ka-GE"/>
        </w:rPr>
        <w:t>);</w:t>
      </w:r>
    </w:p>
    <w:p w14:paraId="5BC132C0" w14:textId="77777777" w:rsidR="000179F3" w:rsidRPr="00DB1F33" w:rsidRDefault="009935CB" w:rsidP="00276C88">
      <w:pPr>
        <w:spacing w:before="120" w:after="120" w:line="276" w:lineRule="auto"/>
        <w:jc w:val="both"/>
        <w:rPr>
          <w:rFonts w:ascii="Sylfaen" w:hAnsi="Sylfaen" w:cs="Sylfaen"/>
          <w:bCs/>
          <w:sz w:val="22"/>
          <w:szCs w:val="22"/>
          <w:lang w:val="ka-GE"/>
        </w:rPr>
      </w:pPr>
      <w:r w:rsidRPr="00DB1F33">
        <w:rPr>
          <w:rFonts w:ascii="Sylfaen" w:hAnsi="Sylfaen" w:cs="Sylfaen"/>
          <w:b/>
          <w:bCs/>
          <w:sz w:val="22"/>
          <w:szCs w:val="22"/>
          <w:lang w:val="ka-GE"/>
        </w:rPr>
        <w:t xml:space="preserve">შეტყობინებებისათვის, რომლებიც  გადაცემულია მობილური ან სხვა სატელეფონო კავშირის მეშვეობით (ხმოვანი შეტყობინებებისათვის) </w:t>
      </w:r>
      <w:r w:rsidRPr="00DB1F33">
        <w:rPr>
          <w:rFonts w:ascii="Sylfaen" w:hAnsi="Sylfaen" w:cs="Sylfaen"/>
          <w:bCs/>
          <w:sz w:val="22"/>
          <w:szCs w:val="22"/>
          <w:lang w:val="ka-GE"/>
        </w:rPr>
        <w:t xml:space="preserve">  </w:t>
      </w:r>
      <w:r w:rsidR="000179F3" w:rsidRPr="00DB1F33">
        <w:rPr>
          <w:rFonts w:ascii="Sylfaen" w:hAnsi="Sylfaen" w:cs="Sylfaen"/>
          <w:bCs/>
          <w:sz w:val="22"/>
          <w:szCs w:val="22"/>
          <w:lang w:val="ka-GE"/>
        </w:rPr>
        <w:t>- ზარის თარიღი და დრო;</w:t>
      </w:r>
    </w:p>
    <w:p w14:paraId="1DC4EA1C" w14:textId="07344970" w:rsidR="000179F3" w:rsidRPr="00DB1F33" w:rsidRDefault="000179F3" w:rsidP="00276C88">
      <w:pPr>
        <w:spacing w:before="120" w:after="120" w:line="276" w:lineRule="auto"/>
        <w:jc w:val="both"/>
        <w:rPr>
          <w:rFonts w:ascii="Sylfaen" w:hAnsi="Sylfaen" w:cs="Sylfaen"/>
          <w:bCs/>
          <w:sz w:val="22"/>
          <w:szCs w:val="22"/>
          <w:lang w:val="ka-GE"/>
        </w:rPr>
      </w:pPr>
      <w:r w:rsidRPr="00DB1F33">
        <w:rPr>
          <w:rFonts w:ascii="Sylfaen" w:hAnsi="Sylfaen" w:cs="Sylfaen"/>
          <w:b/>
          <w:bCs/>
          <w:sz w:val="22"/>
          <w:szCs w:val="22"/>
          <w:lang w:val="ka-GE"/>
        </w:rPr>
        <w:t>შეტყობინებებისათვის, რომლებიც განთავსებულია ფილიალებში/</w:t>
      </w:r>
      <w:r w:rsidR="009D09AF" w:rsidRPr="00DB1F33">
        <w:rPr>
          <w:rFonts w:ascii="Sylfaen" w:hAnsi="Sylfaen" w:cs="Sylfaen"/>
          <w:b/>
          <w:bCs/>
          <w:sz w:val="22"/>
          <w:szCs w:val="22"/>
          <w:lang w:val="ka-GE"/>
        </w:rPr>
        <w:t xml:space="preserve">სერვის ცენტრებში/ </w:t>
      </w:r>
      <w:r w:rsidRPr="00DB1F33">
        <w:rPr>
          <w:rFonts w:ascii="Sylfaen" w:hAnsi="Sylfaen" w:cs="Sylfaen"/>
          <w:b/>
          <w:bCs/>
          <w:sz w:val="22"/>
          <w:szCs w:val="22"/>
          <w:lang w:val="ka-GE"/>
        </w:rPr>
        <w:t>ბანკის ვებ-გვერდზე</w:t>
      </w:r>
      <w:r w:rsidRPr="00DB1F33">
        <w:rPr>
          <w:rFonts w:ascii="Sylfaen" w:hAnsi="Sylfaen" w:cs="Sylfaen"/>
          <w:bCs/>
          <w:sz w:val="22"/>
          <w:szCs w:val="22"/>
          <w:lang w:val="ka-GE"/>
        </w:rPr>
        <w:t xml:space="preserve"> - შეტყობინების განთავსების დღე.</w:t>
      </w:r>
    </w:p>
    <w:p w14:paraId="2655FF67" w14:textId="77777777" w:rsidR="000179F3" w:rsidRPr="00DB1F33" w:rsidRDefault="000179F3" w:rsidP="00DB1F33">
      <w:pPr>
        <w:pStyle w:val="ListParagraph"/>
        <w:numPr>
          <w:ilvl w:val="1"/>
          <w:numId w:val="25"/>
        </w:numPr>
        <w:spacing w:before="120" w:after="120" w:line="276" w:lineRule="auto"/>
        <w:ind w:left="630" w:hanging="630"/>
        <w:jc w:val="both"/>
        <w:rPr>
          <w:rFonts w:ascii="Sylfaen" w:hAnsi="Sylfaen" w:cs="Sylfaen"/>
          <w:bCs/>
          <w:sz w:val="22"/>
          <w:szCs w:val="22"/>
          <w:lang w:val="ka-GE"/>
        </w:rPr>
      </w:pPr>
      <w:r w:rsidRPr="00DB1F33">
        <w:rPr>
          <w:rFonts w:ascii="Sylfaen" w:hAnsi="Sylfaen" w:cs="Sylfaen"/>
          <w:bCs/>
          <w:sz w:val="22"/>
          <w:szCs w:val="22"/>
          <w:lang w:val="ka-GE"/>
        </w:rPr>
        <w:t>თუ რომელიმე მხარე</w:t>
      </w:r>
      <w:r w:rsidR="009935CB" w:rsidRPr="00DB1F33">
        <w:rPr>
          <w:rFonts w:ascii="Sylfaen" w:hAnsi="Sylfaen" w:cs="Sylfaen"/>
          <w:bCs/>
          <w:sz w:val="22"/>
          <w:szCs w:val="22"/>
          <w:lang w:val="ka-GE"/>
        </w:rPr>
        <w:t xml:space="preserve"> შეცვლის</w:t>
      </w:r>
      <w:r w:rsidRPr="00DB1F33">
        <w:rPr>
          <w:rFonts w:ascii="Sylfaen" w:hAnsi="Sylfaen" w:cs="Sylfaen"/>
          <w:bCs/>
          <w:sz w:val="22"/>
          <w:szCs w:val="22"/>
          <w:lang w:val="ka-GE"/>
        </w:rPr>
        <w:t xml:space="preserve"> საკონტაქტო მონაცემებ</w:t>
      </w:r>
      <w:r w:rsidR="009935CB" w:rsidRPr="00DB1F33">
        <w:rPr>
          <w:rFonts w:ascii="Sylfaen" w:hAnsi="Sylfaen" w:cs="Sylfaen"/>
          <w:bCs/>
          <w:sz w:val="22"/>
          <w:szCs w:val="22"/>
          <w:lang w:val="ka-GE"/>
        </w:rPr>
        <w:t>ს</w:t>
      </w:r>
      <w:r w:rsidRPr="00DB1F33">
        <w:rPr>
          <w:rFonts w:ascii="Sylfaen" w:hAnsi="Sylfaen" w:cs="Sylfaen"/>
          <w:bCs/>
          <w:sz w:val="22"/>
          <w:szCs w:val="22"/>
          <w:lang w:val="ka-GE"/>
        </w:rPr>
        <w:t>/რეკვიზიტებ</w:t>
      </w:r>
      <w:r w:rsidR="009935CB" w:rsidRPr="00DB1F33">
        <w:rPr>
          <w:rFonts w:ascii="Sylfaen" w:hAnsi="Sylfaen" w:cs="Sylfaen"/>
          <w:bCs/>
          <w:sz w:val="22"/>
          <w:szCs w:val="22"/>
          <w:lang w:val="ka-GE"/>
        </w:rPr>
        <w:t>ს</w:t>
      </w:r>
      <w:r w:rsidRPr="00DB1F33">
        <w:rPr>
          <w:rFonts w:ascii="Sylfaen" w:hAnsi="Sylfaen" w:cs="Sylfaen"/>
          <w:bCs/>
          <w:sz w:val="22"/>
          <w:szCs w:val="22"/>
          <w:lang w:val="ka-GE"/>
        </w:rPr>
        <w:t xml:space="preserve">, რომლებსაც იყენებს მეორე მხარე </w:t>
      </w:r>
      <w:r w:rsidR="0086326B" w:rsidRPr="00DB1F33">
        <w:rPr>
          <w:rFonts w:ascii="Sylfaen" w:hAnsi="Sylfaen" w:cs="Sylfaen"/>
          <w:bCs/>
          <w:sz w:val="22"/>
          <w:szCs w:val="22"/>
          <w:lang w:val="ka-GE"/>
        </w:rPr>
        <w:t xml:space="preserve">ან/და </w:t>
      </w:r>
      <w:r w:rsidRPr="00DB1F33">
        <w:rPr>
          <w:rFonts w:ascii="Sylfaen" w:hAnsi="Sylfaen" w:cs="Sylfaen"/>
          <w:bCs/>
          <w:sz w:val="22"/>
          <w:szCs w:val="22"/>
          <w:lang w:val="ka-GE"/>
        </w:rPr>
        <w:t xml:space="preserve">შესაძლოა გამოიყენოს შეტყობინების გასაგზავნად, ის მხარე, </w:t>
      </w:r>
      <w:r w:rsidR="009935CB" w:rsidRPr="00DB1F33">
        <w:rPr>
          <w:rFonts w:ascii="Sylfaen" w:hAnsi="Sylfaen" w:cs="Sylfaen"/>
          <w:bCs/>
          <w:sz w:val="22"/>
          <w:szCs w:val="22"/>
          <w:lang w:val="ka-GE"/>
        </w:rPr>
        <w:t>რომელმაც</w:t>
      </w:r>
      <w:r w:rsidR="00276C88" w:rsidRPr="00DB1F33">
        <w:rPr>
          <w:rFonts w:ascii="Sylfaen" w:hAnsi="Sylfaen" w:cs="Sylfaen"/>
          <w:bCs/>
          <w:sz w:val="22"/>
          <w:szCs w:val="22"/>
          <w:lang w:val="ka-GE"/>
        </w:rPr>
        <w:t xml:space="preserve"> შე</w:t>
      </w:r>
      <w:r w:rsidRPr="00DB1F33">
        <w:rPr>
          <w:rFonts w:ascii="Sylfaen" w:hAnsi="Sylfaen" w:cs="Sylfaen"/>
          <w:bCs/>
          <w:sz w:val="22"/>
          <w:szCs w:val="22"/>
          <w:lang w:val="ka-GE"/>
        </w:rPr>
        <w:t>ცვალა ეს მონაცემები, ვალდებულია</w:t>
      </w:r>
      <w:r w:rsidR="009935CB" w:rsidRPr="00DB1F33">
        <w:rPr>
          <w:rFonts w:ascii="Sylfaen" w:hAnsi="Sylfaen" w:cs="Sylfaen"/>
          <w:bCs/>
          <w:sz w:val="22"/>
          <w:szCs w:val="22"/>
          <w:lang w:val="ka-GE"/>
        </w:rPr>
        <w:t xml:space="preserve"> ასეთი ცვლილებების შეტანიდან </w:t>
      </w:r>
      <w:r w:rsidRPr="00DB1F33">
        <w:rPr>
          <w:rFonts w:ascii="Sylfaen" w:hAnsi="Sylfaen" w:cs="Sylfaen"/>
          <w:bCs/>
          <w:sz w:val="22"/>
          <w:szCs w:val="22"/>
          <w:lang w:val="ka-GE"/>
        </w:rPr>
        <w:t xml:space="preserve">5 (ხუთი) სამუშაო დღის ვადაში  გაუგზავნოს </w:t>
      </w:r>
      <w:r w:rsidR="009935CB" w:rsidRPr="00DB1F33">
        <w:rPr>
          <w:rFonts w:ascii="Sylfaen" w:hAnsi="Sylfaen" w:cs="Sylfaen"/>
          <w:bCs/>
          <w:sz w:val="22"/>
          <w:szCs w:val="22"/>
          <w:lang w:val="ka-GE"/>
        </w:rPr>
        <w:t xml:space="preserve">მეორე მხარეს </w:t>
      </w:r>
      <w:r w:rsidRPr="00DB1F33">
        <w:rPr>
          <w:rFonts w:ascii="Sylfaen" w:hAnsi="Sylfaen" w:cs="Sylfaen"/>
          <w:bCs/>
          <w:sz w:val="22"/>
          <w:szCs w:val="22"/>
          <w:lang w:val="ka-GE"/>
        </w:rPr>
        <w:t xml:space="preserve">შეტყობინება </w:t>
      </w:r>
      <w:r w:rsidR="009935CB" w:rsidRPr="00DB1F33">
        <w:rPr>
          <w:rFonts w:ascii="Sylfaen" w:hAnsi="Sylfaen" w:cs="Sylfaen"/>
          <w:bCs/>
          <w:sz w:val="22"/>
          <w:szCs w:val="22"/>
          <w:lang w:val="ka-GE"/>
        </w:rPr>
        <w:t>აღნიშნულის</w:t>
      </w:r>
      <w:r w:rsidRPr="00DB1F33">
        <w:rPr>
          <w:rFonts w:ascii="Sylfaen" w:hAnsi="Sylfaen" w:cs="Sylfaen"/>
          <w:bCs/>
          <w:sz w:val="22"/>
          <w:szCs w:val="22"/>
          <w:lang w:val="ka-GE"/>
        </w:rPr>
        <w:t xml:space="preserve"> შესახებ, ან გადასცეს საჭირო ინფო</w:t>
      </w:r>
      <w:r w:rsidR="00AC0B7D" w:rsidRPr="00DB1F33">
        <w:rPr>
          <w:rFonts w:ascii="Sylfaen" w:hAnsi="Sylfaen" w:cs="Sylfaen"/>
          <w:bCs/>
          <w:sz w:val="22"/>
          <w:szCs w:val="22"/>
          <w:lang w:val="ka-GE"/>
        </w:rPr>
        <w:t>რმაცია ბანკის საკონტაქტო ცენტრის სამსახურს</w:t>
      </w:r>
      <w:r w:rsidRPr="00DB1F33">
        <w:rPr>
          <w:rFonts w:ascii="Sylfaen" w:hAnsi="Sylfaen" w:cs="Sylfaen"/>
          <w:bCs/>
          <w:sz w:val="22"/>
          <w:szCs w:val="22"/>
          <w:lang w:val="ka-GE"/>
        </w:rPr>
        <w:t>, იმ შემთხვევ</w:t>
      </w:r>
      <w:r w:rsidR="00AC0B7D" w:rsidRPr="00DB1F33">
        <w:rPr>
          <w:rFonts w:ascii="Sylfaen" w:hAnsi="Sylfaen" w:cs="Sylfaen"/>
          <w:bCs/>
          <w:sz w:val="22"/>
          <w:szCs w:val="22"/>
          <w:lang w:val="ka-GE"/>
        </w:rPr>
        <w:t xml:space="preserve">ებში, </w:t>
      </w:r>
      <w:r w:rsidR="00276C88" w:rsidRPr="00DB1F33">
        <w:rPr>
          <w:rFonts w:ascii="Sylfaen" w:hAnsi="Sylfaen" w:cs="Sylfaen"/>
          <w:bCs/>
          <w:sz w:val="22"/>
          <w:szCs w:val="22"/>
          <w:lang w:val="ka-GE"/>
        </w:rPr>
        <w:t>თუ</w:t>
      </w:r>
      <w:r w:rsidRPr="00DB1F33">
        <w:rPr>
          <w:rFonts w:ascii="Sylfaen" w:hAnsi="Sylfaen" w:cs="Sylfaen"/>
          <w:bCs/>
          <w:sz w:val="22"/>
          <w:szCs w:val="22"/>
          <w:lang w:val="ka-GE"/>
        </w:rPr>
        <w:t xml:space="preserve"> ბანკის მიერ განსაზღვრულია, რომ მხარის ზეპირი განაცხადი, საკონტაქტო მონაცემების/რეკვიზიტების ცვლელებების შესახებ, არის საკმარისი. </w:t>
      </w:r>
    </w:p>
    <w:p w14:paraId="4C33D3FB" w14:textId="52D1399D" w:rsidR="000179F3" w:rsidRPr="00DB1F33" w:rsidRDefault="00FB29F2" w:rsidP="00DB1F33">
      <w:pPr>
        <w:pStyle w:val="ListParagraph"/>
        <w:numPr>
          <w:ilvl w:val="1"/>
          <w:numId w:val="25"/>
        </w:numPr>
        <w:spacing w:before="120" w:after="120" w:line="276" w:lineRule="auto"/>
        <w:ind w:left="630" w:hanging="630"/>
        <w:jc w:val="both"/>
        <w:rPr>
          <w:rFonts w:ascii="Sylfaen" w:hAnsi="Sylfaen" w:cs="Sylfaen"/>
          <w:bCs/>
          <w:sz w:val="22"/>
          <w:szCs w:val="22"/>
          <w:lang w:val="ka-GE"/>
        </w:rPr>
      </w:pPr>
      <w:r w:rsidRPr="00DB1F33">
        <w:rPr>
          <w:rFonts w:ascii="Sylfaen" w:hAnsi="Sylfaen" w:cs="Sylfaen"/>
          <w:bCs/>
          <w:sz w:val="22"/>
          <w:szCs w:val="22"/>
          <w:lang w:val="ka-GE"/>
        </w:rPr>
        <w:t>ბანკს არ ეკისრება პასუხისმგებლობა</w:t>
      </w:r>
      <w:r w:rsidR="00AB25C7" w:rsidRPr="00DB1F33">
        <w:rPr>
          <w:rFonts w:ascii="Sylfaen" w:hAnsi="Sylfaen" w:cs="Sylfaen"/>
          <w:bCs/>
          <w:sz w:val="22"/>
          <w:szCs w:val="22"/>
          <w:lang w:val="ka-GE"/>
        </w:rPr>
        <w:t>,</w:t>
      </w:r>
      <w:r w:rsidR="00AC0B7D" w:rsidRPr="00DB1F33">
        <w:rPr>
          <w:rFonts w:ascii="Sylfaen" w:hAnsi="Sylfaen" w:cs="Sylfaen"/>
          <w:bCs/>
          <w:sz w:val="22"/>
          <w:szCs w:val="22"/>
          <w:lang w:val="ka-GE"/>
        </w:rPr>
        <w:t xml:space="preserve"> თუ მსესხებელი ვერ მიიღებს </w:t>
      </w:r>
      <w:r w:rsidR="000179F3" w:rsidRPr="00DB1F33">
        <w:rPr>
          <w:rFonts w:ascii="Sylfaen" w:hAnsi="Sylfaen" w:cs="Sylfaen"/>
          <w:bCs/>
          <w:sz w:val="22"/>
          <w:szCs w:val="22"/>
          <w:lang w:val="ka-GE"/>
        </w:rPr>
        <w:t>ან არადროულ</w:t>
      </w:r>
      <w:r w:rsidR="00276C88" w:rsidRPr="00DB1F33">
        <w:rPr>
          <w:rFonts w:ascii="Sylfaen" w:hAnsi="Sylfaen" w:cs="Sylfaen"/>
          <w:bCs/>
          <w:sz w:val="22"/>
          <w:szCs w:val="22"/>
          <w:lang w:val="ka-GE"/>
        </w:rPr>
        <w:t>ად</w:t>
      </w:r>
      <w:r w:rsidR="000179F3" w:rsidRPr="00DB1F33">
        <w:rPr>
          <w:rFonts w:ascii="Sylfaen" w:hAnsi="Sylfaen" w:cs="Sylfaen"/>
          <w:bCs/>
          <w:sz w:val="22"/>
          <w:szCs w:val="22"/>
          <w:lang w:val="ka-GE"/>
        </w:rPr>
        <w:t xml:space="preserve"> </w:t>
      </w:r>
      <w:r w:rsidR="00544137">
        <w:rPr>
          <w:rFonts w:ascii="Sylfaen" w:hAnsi="Sylfaen" w:cs="Sylfaen"/>
          <w:bCs/>
          <w:sz w:val="22"/>
          <w:szCs w:val="22"/>
          <w:lang w:val="ka-GE"/>
        </w:rPr>
        <w:t>მიიღებს</w:t>
      </w:r>
      <w:r w:rsidR="00AC0B7D" w:rsidRPr="00DB1F33">
        <w:rPr>
          <w:rFonts w:ascii="Sylfaen" w:hAnsi="Sylfaen" w:cs="Sylfaen"/>
          <w:bCs/>
          <w:sz w:val="22"/>
          <w:szCs w:val="22"/>
          <w:lang w:val="ka-GE"/>
        </w:rPr>
        <w:t xml:space="preserve"> შეტყობინებებს</w:t>
      </w:r>
      <w:r w:rsidR="000179F3" w:rsidRPr="00DB1F33">
        <w:rPr>
          <w:rFonts w:ascii="Sylfaen" w:hAnsi="Sylfaen" w:cs="Sylfaen"/>
          <w:bCs/>
          <w:sz w:val="22"/>
          <w:szCs w:val="22"/>
          <w:lang w:val="ka-GE"/>
        </w:rPr>
        <w:t xml:space="preserve">, </w:t>
      </w:r>
      <w:r w:rsidR="00AB25C7" w:rsidRPr="00DB1F33">
        <w:rPr>
          <w:rFonts w:ascii="Sylfaen" w:hAnsi="Sylfaen" w:cs="Sylfaen"/>
          <w:bCs/>
          <w:sz w:val="22"/>
          <w:szCs w:val="22"/>
          <w:lang w:val="ka-GE"/>
        </w:rPr>
        <w:t>საკონტაქტო მონაცემების/რეკვიზიტების შეცვლის გამო, რომელთა შეცვლის</w:t>
      </w:r>
      <w:r w:rsidR="000179F3" w:rsidRPr="00DB1F33">
        <w:rPr>
          <w:rFonts w:ascii="Sylfaen" w:hAnsi="Sylfaen" w:cs="Sylfaen"/>
          <w:bCs/>
          <w:sz w:val="22"/>
          <w:szCs w:val="22"/>
          <w:lang w:val="ka-GE"/>
        </w:rPr>
        <w:t xml:space="preserve"> შესახებ</w:t>
      </w:r>
      <w:r w:rsidR="00AB25C7" w:rsidRPr="00DB1F33">
        <w:rPr>
          <w:rFonts w:ascii="Sylfaen" w:hAnsi="Sylfaen" w:cs="Sylfaen"/>
          <w:bCs/>
          <w:sz w:val="22"/>
          <w:szCs w:val="22"/>
          <w:lang w:val="ka-GE"/>
        </w:rPr>
        <w:t>აც</w:t>
      </w:r>
      <w:r w:rsidR="000179F3" w:rsidRPr="00DB1F33">
        <w:rPr>
          <w:rFonts w:ascii="Sylfaen" w:hAnsi="Sylfaen" w:cs="Sylfaen"/>
          <w:bCs/>
          <w:sz w:val="22"/>
          <w:szCs w:val="22"/>
          <w:lang w:val="ka-GE"/>
        </w:rPr>
        <w:t xml:space="preserve"> მსესხებელმა წერილობით არ აცნობა ბანკს წინამდებარე ხელშეკრულების </w:t>
      </w:r>
      <w:r w:rsidR="002431A5" w:rsidRPr="00DB1F33">
        <w:rPr>
          <w:rFonts w:ascii="Sylfaen" w:hAnsi="Sylfaen" w:cs="Sylfaen"/>
          <w:bCs/>
          <w:sz w:val="22"/>
          <w:szCs w:val="22"/>
          <w:lang w:val="ka-GE"/>
        </w:rPr>
        <w:t>შესაბამისად.</w:t>
      </w:r>
    </w:p>
    <w:p w14:paraId="7B581B8C" w14:textId="77777777" w:rsidR="000179F3" w:rsidRPr="00DB1F33" w:rsidRDefault="000179F3" w:rsidP="00DB1F33">
      <w:pPr>
        <w:pStyle w:val="ListParagraph"/>
        <w:numPr>
          <w:ilvl w:val="1"/>
          <w:numId w:val="25"/>
        </w:numPr>
        <w:spacing w:before="120" w:after="120" w:line="276" w:lineRule="auto"/>
        <w:ind w:left="630" w:hanging="630"/>
        <w:jc w:val="both"/>
        <w:rPr>
          <w:rFonts w:ascii="Sylfaen" w:hAnsi="Sylfaen" w:cs="Sylfaen"/>
          <w:bCs/>
          <w:sz w:val="22"/>
          <w:szCs w:val="22"/>
          <w:lang w:val="ka-GE"/>
        </w:rPr>
      </w:pPr>
      <w:r w:rsidRPr="00DB1F33">
        <w:rPr>
          <w:rFonts w:ascii="Sylfaen" w:hAnsi="Sylfaen" w:cs="Sylfaen"/>
          <w:bCs/>
          <w:sz w:val="22"/>
          <w:szCs w:val="22"/>
          <w:lang w:val="ka-GE"/>
        </w:rPr>
        <w:t>წინამდებარე ხელშეკრულებით მხარეები ადასტურებენ, რომ მსესხებელი იღებს თავის თავზე რისკებს, რომლებიც დაკავშირებულია ოპერატიული კავშირის გამოყენებასთან</w:t>
      </w:r>
      <w:r w:rsidR="002431A5" w:rsidRPr="00DB1F33">
        <w:rPr>
          <w:rFonts w:ascii="Sylfaen" w:hAnsi="Sylfaen" w:cs="Sylfaen"/>
          <w:bCs/>
          <w:sz w:val="22"/>
          <w:szCs w:val="22"/>
          <w:lang w:val="ka-GE"/>
        </w:rPr>
        <w:t>,</w:t>
      </w:r>
      <w:r w:rsidRPr="00DB1F33">
        <w:rPr>
          <w:rFonts w:ascii="Sylfaen" w:hAnsi="Sylfaen" w:cs="Sylfaen"/>
          <w:bCs/>
          <w:sz w:val="22"/>
          <w:szCs w:val="22"/>
          <w:lang w:val="ka-GE"/>
        </w:rPr>
        <w:t xml:space="preserve"> შეტყობინებების გაგზავნის </w:t>
      </w:r>
      <w:r w:rsidR="0086326B" w:rsidRPr="00DB1F33">
        <w:rPr>
          <w:rFonts w:ascii="Sylfaen" w:hAnsi="Sylfaen" w:cs="Sylfaen"/>
          <w:bCs/>
          <w:sz w:val="22"/>
          <w:szCs w:val="22"/>
          <w:lang w:val="ka-GE"/>
        </w:rPr>
        <w:t xml:space="preserve">ან/და </w:t>
      </w:r>
      <w:r w:rsidRPr="00DB1F33">
        <w:rPr>
          <w:rFonts w:ascii="Sylfaen" w:hAnsi="Sylfaen" w:cs="Sylfaen"/>
          <w:bCs/>
          <w:sz w:val="22"/>
          <w:szCs w:val="22"/>
          <w:lang w:val="ka-GE"/>
        </w:rPr>
        <w:t>მიღების მიზნისათვის (მათ შორის, მაგრამ არ შემოიფარგლება: თაღლითობის რისკი</w:t>
      </w:r>
      <w:r w:rsidR="002431A5" w:rsidRPr="00DB1F33">
        <w:rPr>
          <w:rFonts w:ascii="Sylfaen" w:hAnsi="Sylfaen" w:cs="Sylfaen"/>
          <w:bCs/>
          <w:sz w:val="22"/>
          <w:szCs w:val="22"/>
          <w:lang w:val="ka-GE"/>
        </w:rPr>
        <w:t>თ</w:t>
      </w:r>
      <w:r w:rsidRPr="00DB1F33">
        <w:rPr>
          <w:rFonts w:ascii="Sylfaen" w:hAnsi="Sylfaen" w:cs="Sylfaen"/>
          <w:bCs/>
          <w:sz w:val="22"/>
          <w:szCs w:val="22"/>
          <w:lang w:val="ka-GE"/>
        </w:rPr>
        <w:t xml:space="preserve">, </w:t>
      </w:r>
      <w:r w:rsidR="002431A5" w:rsidRPr="00DB1F33">
        <w:rPr>
          <w:rFonts w:ascii="Sylfaen" w:hAnsi="Sylfaen" w:cs="Sylfaen"/>
          <w:bCs/>
          <w:sz w:val="22"/>
          <w:szCs w:val="22"/>
          <w:lang w:val="ka-GE"/>
        </w:rPr>
        <w:t xml:space="preserve">გაგზავნილ ინფორმაციაზე </w:t>
      </w:r>
      <w:r w:rsidRPr="00DB1F33">
        <w:rPr>
          <w:rFonts w:ascii="Sylfaen" w:hAnsi="Sylfaen" w:cs="Sylfaen"/>
          <w:bCs/>
          <w:sz w:val="22"/>
          <w:szCs w:val="22"/>
          <w:lang w:val="ka-GE"/>
        </w:rPr>
        <w:t xml:space="preserve">არაუფლებამოსილი </w:t>
      </w:r>
      <w:r w:rsidR="002431A5" w:rsidRPr="00DB1F33">
        <w:rPr>
          <w:rFonts w:ascii="Sylfaen" w:hAnsi="Sylfaen" w:cs="Sylfaen"/>
          <w:bCs/>
          <w:sz w:val="22"/>
          <w:szCs w:val="22"/>
          <w:lang w:val="ka-GE"/>
        </w:rPr>
        <w:t>წვდომით</w:t>
      </w:r>
      <w:r w:rsidRPr="00DB1F33">
        <w:rPr>
          <w:rFonts w:ascii="Sylfaen" w:hAnsi="Sylfaen" w:cs="Sylfaen"/>
          <w:bCs/>
          <w:sz w:val="22"/>
          <w:szCs w:val="22"/>
          <w:lang w:val="ka-GE"/>
        </w:rPr>
        <w:t xml:space="preserve">, ასევე მსესხებლის მიერ შეტყობინებების </w:t>
      </w:r>
      <w:r w:rsidR="002431A5" w:rsidRPr="00DB1F33">
        <w:rPr>
          <w:rFonts w:ascii="Sylfaen" w:hAnsi="Sylfaen" w:cs="Sylfaen"/>
          <w:bCs/>
          <w:sz w:val="22"/>
          <w:szCs w:val="22"/>
          <w:lang w:val="ka-GE"/>
        </w:rPr>
        <w:t>მიუღებლობის</w:t>
      </w:r>
      <w:r w:rsidRPr="00DB1F33">
        <w:rPr>
          <w:rFonts w:ascii="Sylfaen" w:hAnsi="Sylfaen" w:cs="Sylfaen"/>
          <w:bCs/>
          <w:sz w:val="22"/>
          <w:szCs w:val="22"/>
          <w:lang w:val="ka-GE"/>
        </w:rPr>
        <w:t xml:space="preserve"> ან დაგვიანებით მიღების რისკი</w:t>
      </w:r>
      <w:r w:rsidR="002431A5" w:rsidRPr="00DB1F33">
        <w:rPr>
          <w:rFonts w:ascii="Sylfaen" w:hAnsi="Sylfaen" w:cs="Sylfaen"/>
          <w:bCs/>
          <w:sz w:val="22"/>
          <w:szCs w:val="22"/>
          <w:lang w:val="ka-GE"/>
        </w:rPr>
        <w:t>თ</w:t>
      </w:r>
      <w:r w:rsidRPr="00DB1F33">
        <w:rPr>
          <w:rFonts w:ascii="Sylfaen" w:hAnsi="Sylfaen" w:cs="Sylfaen"/>
          <w:bCs/>
          <w:sz w:val="22"/>
          <w:szCs w:val="22"/>
          <w:lang w:val="ka-GE"/>
        </w:rPr>
        <w:t xml:space="preserve">, ინფორმაციის </w:t>
      </w:r>
      <w:r w:rsidR="009330B3" w:rsidRPr="00DB1F33">
        <w:rPr>
          <w:rFonts w:ascii="Sylfaen" w:hAnsi="Sylfaen" w:cs="Sylfaen"/>
          <w:bCs/>
          <w:sz w:val="22"/>
          <w:szCs w:val="22"/>
          <w:lang w:val="ka-GE"/>
        </w:rPr>
        <w:t xml:space="preserve"> მსესხებლის/ბანკის მიერ მიღებამდე დაკარგვის რისკით</w:t>
      </w:r>
      <w:r w:rsidRPr="00DB1F33">
        <w:rPr>
          <w:rFonts w:ascii="Sylfaen" w:hAnsi="Sylfaen" w:cs="Sylfaen"/>
          <w:bCs/>
          <w:sz w:val="22"/>
          <w:szCs w:val="22"/>
          <w:lang w:val="ka-GE"/>
        </w:rPr>
        <w:t xml:space="preserve">, </w:t>
      </w:r>
      <w:r w:rsidR="002431A5" w:rsidRPr="00DB1F33">
        <w:rPr>
          <w:rFonts w:ascii="Sylfaen" w:hAnsi="Sylfaen" w:cs="Sylfaen"/>
          <w:bCs/>
          <w:sz w:val="22"/>
          <w:szCs w:val="22"/>
          <w:lang w:val="ka-GE"/>
        </w:rPr>
        <w:t xml:space="preserve"> </w:t>
      </w:r>
      <w:r w:rsidR="00276C88" w:rsidRPr="00DB1F33">
        <w:rPr>
          <w:rFonts w:ascii="Sylfaen" w:hAnsi="Sylfaen" w:cs="Sylfaen"/>
          <w:bCs/>
          <w:sz w:val="22"/>
          <w:szCs w:val="22"/>
          <w:lang w:val="ka-GE"/>
        </w:rPr>
        <w:t>რ</w:t>
      </w:r>
      <w:r w:rsidR="009330B3" w:rsidRPr="00DB1F33">
        <w:rPr>
          <w:rFonts w:ascii="Sylfaen" w:hAnsi="Sylfaen" w:cs="Sylfaen"/>
          <w:bCs/>
          <w:sz w:val="22"/>
          <w:szCs w:val="22"/>
          <w:lang w:val="ka-GE"/>
        </w:rPr>
        <w:t>ომელიც გამოწვეულია</w:t>
      </w:r>
      <w:r w:rsidRPr="00DB1F33">
        <w:rPr>
          <w:rFonts w:ascii="Sylfaen" w:hAnsi="Sylfaen" w:cs="Sylfaen"/>
          <w:bCs/>
          <w:sz w:val="22"/>
          <w:szCs w:val="22"/>
          <w:lang w:val="ka-GE"/>
        </w:rPr>
        <w:t xml:space="preserve"> </w:t>
      </w:r>
      <w:r w:rsidR="009330B3" w:rsidRPr="00DB1F33">
        <w:rPr>
          <w:rFonts w:ascii="Sylfaen" w:hAnsi="Sylfaen" w:cs="Sylfaen"/>
          <w:bCs/>
          <w:sz w:val="22"/>
          <w:szCs w:val="22"/>
          <w:lang w:val="ka-GE"/>
        </w:rPr>
        <w:t xml:space="preserve">იმ </w:t>
      </w:r>
      <w:r w:rsidRPr="00DB1F33">
        <w:rPr>
          <w:rFonts w:ascii="Sylfaen" w:hAnsi="Sylfaen" w:cs="Sylfaen"/>
          <w:bCs/>
          <w:sz w:val="22"/>
          <w:szCs w:val="22"/>
          <w:lang w:val="ka-GE"/>
        </w:rPr>
        <w:t xml:space="preserve">ოპერატიული კავშირის საშუალებების </w:t>
      </w:r>
      <w:r w:rsidR="009330B3" w:rsidRPr="00DB1F33">
        <w:rPr>
          <w:rFonts w:ascii="Sylfaen" w:hAnsi="Sylfaen" w:cs="Sylfaen"/>
          <w:bCs/>
          <w:sz w:val="22"/>
          <w:szCs w:val="22"/>
          <w:lang w:val="ka-GE"/>
        </w:rPr>
        <w:t xml:space="preserve">გაუმართაობის </w:t>
      </w:r>
      <w:r w:rsidR="0086326B" w:rsidRPr="00DB1F33">
        <w:rPr>
          <w:rFonts w:ascii="Sylfaen" w:hAnsi="Sylfaen" w:cs="Sylfaen"/>
          <w:bCs/>
          <w:sz w:val="22"/>
          <w:szCs w:val="22"/>
          <w:lang w:val="ka-GE"/>
        </w:rPr>
        <w:t xml:space="preserve">ან/და </w:t>
      </w:r>
      <w:r w:rsidRPr="00DB1F33">
        <w:rPr>
          <w:rFonts w:ascii="Sylfaen" w:hAnsi="Sylfaen" w:cs="Sylfaen"/>
          <w:bCs/>
          <w:sz w:val="22"/>
          <w:szCs w:val="22"/>
          <w:lang w:val="ka-GE"/>
        </w:rPr>
        <w:t>სამუშაო დანადგარების</w:t>
      </w:r>
      <w:r w:rsidR="009330B3" w:rsidRPr="00DB1F33">
        <w:rPr>
          <w:rFonts w:ascii="Sylfaen" w:hAnsi="Sylfaen" w:cs="Sylfaen"/>
          <w:bCs/>
          <w:sz w:val="22"/>
          <w:szCs w:val="22"/>
          <w:lang w:val="ka-GE"/>
        </w:rPr>
        <w:t xml:space="preserve"> მოშლილობით, </w:t>
      </w:r>
      <w:r w:rsidRPr="00DB1F33">
        <w:rPr>
          <w:rFonts w:ascii="Sylfaen" w:hAnsi="Sylfaen" w:cs="Sylfaen"/>
          <w:bCs/>
          <w:sz w:val="22"/>
          <w:szCs w:val="22"/>
          <w:lang w:val="ka-GE"/>
        </w:rPr>
        <w:t>რომლებიც გამოიყენება შეტყობ</w:t>
      </w:r>
      <w:r w:rsidR="0069510A" w:rsidRPr="00DB1F33">
        <w:rPr>
          <w:rFonts w:ascii="Sylfaen" w:hAnsi="Sylfaen" w:cs="Sylfaen"/>
          <w:bCs/>
          <w:sz w:val="22"/>
          <w:szCs w:val="22"/>
          <w:lang w:val="ka-GE"/>
        </w:rPr>
        <w:t>ინებების გასაგზავნად</w:t>
      </w:r>
      <w:r w:rsidRPr="00DB1F33">
        <w:rPr>
          <w:rFonts w:ascii="Sylfaen" w:hAnsi="Sylfaen" w:cs="Sylfaen"/>
          <w:bCs/>
          <w:sz w:val="22"/>
          <w:szCs w:val="22"/>
          <w:lang w:val="ka-GE"/>
        </w:rPr>
        <w:t>).</w:t>
      </w:r>
    </w:p>
    <w:p w14:paraId="7E25C21E" w14:textId="77777777" w:rsidR="000179F3" w:rsidRPr="00DB1F33" w:rsidRDefault="000179F3" w:rsidP="00DB1F33">
      <w:pPr>
        <w:pStyle w:val="ListParagraph"/>
        <w:numPr>
          <w:ilvl w:val="1"/>
          <w:numId w:val="25"/>
        </w:numPr>
        <w:spacing w:before="120" w:after="120" w:line="276" w:lineRule="auto"/>
        <w:ind w:left="630" w:hanging="630"/>
        <w:jc w:val="both"/>
        <w:rPr>
          <w:rFonts w:ascii="Sylfaen" w:hAnsi="Sylfaen" w:cs="Sylfaen"/>
          <w:bCs/>
          <w:sz w:val="22"/>
          <w:szCs w:val="22"/>
          <w:lang w:val="ka-GE"/>
        </w:rPr>
      </w:pPr>
      <w:r w:rsidRPr="00DB1F33">
        <w:rPr>
          <w:rFonts w:ascii="Sylfaen" w:hAnsi="Sylfaen" w:cs="Sylfaen"/>
          <w:bCs/>
          <w:sz w:val="22"/>
          <w:szCs w:val="22"/>
          <w:lang w:val="ka-GE"/>
        </w:rPr>
        <w:t xml:space="preserve">ბანკი არ აგებს პასუხს </w:t>
      </w:r>
      <w:r w:rsidR="00964EAB" w:rsidRPr="00DB1F33">
        <w:rPr>
          <w:rFonts w:ascii="Sylfaen" w:hAnsi="Sylfaen" w:cs="Sylfaen"/>
          <w:bCs/>
          <w:sz w:val="22"/>
          <w:szCs w:val="22"/>
          <w:lang w:val="ka-GE"/>
        </w:rPr>
        <w:t xml:space="preserve">მსესხებლის მიერ გაწეულ </w:t>
      </w:r>
      <w:r w:rsidRPr="00DB1F33">
        <w:rPr>
          <w:rFonts w:ascii="Sylfaen" w:hAnsi="Sylfaen" w:cs="Sylfaen"/>
          <w:bCs/>
          <w:sz w:val="22"/>
          <w:szCs w:val="22"/>
          <w:lang w:val="ka-GE"/>
        </w:rPr>
        <w:t xml:space="preserve">ნებისმიერ ზარალზე, რომელიც გათვალისწინებულია წინამდებარე ხელშეკრულების </w:t>
      </w:r>
      <w:r w:rsidR="00C2474F" w:rsidRPr="00DB1F33">
        <w:rPr>
          <w:rFonts w:ascii="Sylfaen" w:hAnsi="Sylfaen" w:cs="Sylfaen"/>
          <w:bCs/>
          <w:sz w:val="22"/>
          <w:szCs w:val="22"/>
          <w:lang w:val="ka-GE"/>
        </w:rPr>
        <w:t>5</w:t>
      </w:r>
      <w:r w:rsidRPr="00DB1F33">
        <w:rPr>
          <w:rFonts w:ascii="Sylfaen" w:hAnsi="Sylfaen" w:cs="Sylfaen"/>
          <w:bCs/>
          <w:sz w:val="22"/>
          <w:szCs w:val="22"/>
          <w:lang w:val="ka-GE"/>
        </w:rPr>
        <w:t xml:space="preserve">.6. პუნქტში, თუ არ იქნება </w:t>
      </w:r>
      <w:r w:rsidRPr="00DB1F33">
        <w:rPr>
          <w:rFonts w:ascii="Sylfaen" w:hAnsi="Sylfaen" w:cs="Sylfaen"/>
          <w:bCs/>
          <w:sz w:val="22"/>
          <w:szCs w:val="22"/>
          <w:lang w:val="ka-GE"/>
        </w:rPr>
        <w:lastRenderedPageBreak/>
        <w:t xml:space="preserve">დამტკიცებული, რომ </w:t>
      </w:r>
      <w:r w:rsidR="00964EAB" w:rsidRPr="00DB1F33">
        <w:rPr>
          <w:rFonts w:ascii="Sylfaen" w:hAnsi="Sylfaen" w:cs="Sylfaen"/>
          <w:bCs/>
          <w:sz w:val="22"/>
          <w:szCs w:val="22"/>
          <w:lang w:val="ka-GE"/>
        </w:rPr>
        <w:t>ამგვარი</w:t>
      </w:r>
      <w:r w:rsidRPr="00DB1F33">
        <w:rPr>
          <w:rFonts w:ascii="Sylfaen" w:hAnsi="Sylfaen" w:cs="Sylfaen"/>
          <w:bCs/>
          <w:sz w:val="22"/>
          <w:szCs w:val="22"/>
          <w:lang w:val="ka-GE"/>
        </w:rPr>
        <w:t xml:space="preserve"> ზარალი გამოწვეული </w:t>
      </w:r>
      <w:r w:rsidR="00964EAB" w:rsidRPr="00DB1F33">
        <w:rPr>
          <w:rFonts w:ascii="Sylfaen" w:hAnsi="Sylfaen" w:cs="Sylfaen"/>
          <w:bCs/>
          <w:sz w:val="22"/>
          <w:szCs w:val="22"/>
          <w:lang w:val="ka-GE"/>
        </w:rPr>
        <w:t xml:space="preserve">იყო </w:t>
      </w:r>
      <w:r w:rsidRPr="00DB1F33">
        <w:rPr>
          <w:rFonts w:ascii="Sylfaen" w:hAnsi="Sylfaen" w:cs="Sylfaen"/>
          <w:bCs/>
          <w:sz w:val="22"/>
          <w:szCs w:val="22"/>
          <w:lang w:val="ka-GE"/>
        </w:rPr>
        <w:t xml:space="preserve">ბანკის დაუდევრობის შედეგად ან თავისი მოვალეობების განზრახ შეუსრულებლობით. </w:t>
      </w:r>
    </w:p>
    <w:p w14:paraId="30790AF9" w14:textId="3F9C1DBE" w:rsidR="000179F3" w:rsidRPr="00544137" w:rsidRDefault="00D71730" w:rsidP="00DB1F33">
      <w:pPr>
        <w:pStyle w:val="ListParagraph"/>
        <w:numPr>
          <w:ilvl w:val="1"/>
          <w:numId w:val="25"/>
        </w:numPr>
        <w:spacing w:before="120" w:after="120" w:line="276" w:lineRule="auto"/>
        <w:ind w:left="630" w:hanging="630"/>
        <w:jc w:val="both"/>
        <w:rPr>
          <w:rFonts w:ascii="Sylfaen" w:hAnsi="Sylfaen" w:cs="Sylfaen"/>
          <w:bCs/>
          <w:sz w:val="22"/>
          <w:szCs w:val="22"/>
          <w:lang w:val="en-US"/>
        </w:rPr>
      </w:pPr>
      <w:r w:rsidRPr="00DB1F33">
        <w:rPr>
          <w:rFonts w:ascii="Sylfaen" w:hAnsi="Sylfaen" w:cs="Sylfaen"/>
          <w:bCs/>
          <w:sz w:val="22"/>
          <w:szCs w:val="22"/>
          <w:lang w:val="ka-GE"/>
        </w:rPr>
        <w:t>მხარეები თანხმდებიან წინასწარი</w:t>
      </w:r>
      <w:r w:rsidRPr="00DB1F33">
        <w:rPr>
          <w:rFonts w:ascii="Sylfaen" w:hAnsi="Sylfaen" w:cs="Sylfaen"/>
          <w:sz w:val="22"/>
          <w:szCs w:val="22"/>
          <w:lang w:val="ka-GE"/>
        </w:rPr>
        <w:t xml:space="preserve"> შეტყობინების ვალდებულების გაუქმებაზე, თუ ამ ხელშეკრულების პირობების ცვლილება ხორციელდება მსესხებლის</w:t>
      </w:r>
      <w:r w:rsidRPr="00DB1F33">
        <w:rPr>
          <w:rFonts w:ascii="Sylfaen" w:hAnsi="Sylfaen" w:cs="Sylfaen"/>
          <w:sz w:val="22"/>
          <w:szCs w:val="22"/>
          <w:lang w:val="ka-GE"/>
        </w:rPr>
        <w:softHyphen/>
        <w:t xml:space="preserve"> სასარგებლოდ.</w:t>
      </w:r>
    </w:p>
    <w:p w14:paraId="632DD677" w14:textId="77777777" w:rsidR="00544137" w:rsidRPr="00DB1F33" w:rsidRDefault="00544137" w:rsidP="00544137">
      <w:pPr>
        <w:pStyle w:val="ListParagraph"/>
        <w:spacing w:before="120" w:after="120" w:line="276" w:lineRule="auto"/>
        <w:ind w:left="630"/>
        <w:jc w:val="both"/>
        <w:rPr>
          <w:rFonts w:ascii="Sylfaen" w:hAnsi="Sylfaen" w:cs="Sylfaen"/>
          <w:bCs/>
          <w:sz w:val="22"/>
          <w:szCs w:val="22"/>
          <w:lang w:val="en-US"/>
        </w:rPr>
      </w:pPr>
    </w:p>
    <w:p w14:paraId="2EA6C22F" w14:textId="77777777" w:rsidR="000179F3" w:rsidRPr="00DB1F33" w:rsidRDefault="000179F3" w:rsidP="00794732">
      <w:pPr>
        <w:pStyle w:val="ListParagraph"/>
        <w:numPr>
          <w:ilvl w:val="0"/>
          <w:numId w:val="25"/>
        </w:numPr>
        <w:spacing w:before="120" w:after="120" w:line="276" w:lineRule="auto"/>
        <w:jc w:val="center"/>
        <w:outlineLvl w:val="0"/>
        <w:rPr>
          <w:rFonts w:ascii="Sylfaen" w:hAnsi="Sylfaen" w:cs="Sylfaen"/>
          <w:b/>
          <w:bCs/>
          <w:sz w:val="22"/>
          <w:szCs w:val="22"/>
          <w:lang w:val="en-US"/>
        </w:rPr>
      </w:pPr>
      <w:proofErr w:type="spellStart"/>
      <w:r w:rsidRPr="00DB1F33">
        <w:rPr>
          <w:rFonts w:ascii="Sylfaen" w:hAnsi="Sylfaen" w:cs="Sylfaen"/>
          <w:b/>
          <w:bCs/>
          <w:sz w:val="22"/>
          <w:szCs w:val="22"/>
          <w:lang w:val="en-US"/>
        </w:rPr>
        <w:t>დამატებითი</w:t>
      </w:r>
      <w:proofErr w:type="spellEnd"/>
      <w:r w:rsidRPr="00DB1F33">
        <w:rPr>
          <w:rFonts w:ascii="Sylfaen" w:hAnsi="Sylfaen" w:cs="Sylfaen"/>
          <w:b/>
          <w:bCs/>
          <w:sz w:val="22"/>
          <w:szCs w:val="22"/>
          <w:lang w:val="en-US"/>
        </w:rPr>
        <w:t xml:space="preserve"> </w:t>
      </w:r>
      <w:proofErr w:type="spellStart"/>
      <w:r w:rsidRPr="00DB1F33">
        <w:rPr>
          <w:rFonts w:ascii="Sylfaen" w:hAnsi="Sylfaen" w:cs="Sylfaen"/>
          <w:b/>
          <w:bCs/>
          <w:sz w:val="22"/>
          <w:szCs w:val="22"/>
          <w:lang w:val="en-US"/>
        </w:rPr>
        <w:t>პირობები</w:t>
      </w:r>
      <w:proofErr w:type="spellEnd"/>
    </w:p>
    <w:p w14:paraId="4E7442BD" w14:textId="77777777" w:rsidR="000179F3" w:rsidRPr="00DB1F33" w:rsidRDefault="000179F3" w:rsidP="00DB1F33">
      <w:pPr>
        <w:pStyle w:val="ListParagraph"/>
        <w:numPr>
          <w:ilvl w:val="1"/>
          <w:numId w:val="25"/>
        </w:numPr>
        <w:spacing w:before="120" w:after="120" w:line="276" w:lineRule="auto"/>
        <w:ind w:left="630" w:hanging="630"/>
        <w:jc w:val="both"/>
        <w:rPr>
          <w:rFonts w:ascii="Sylfaen" w:hAnsi="Sylfaen" w:cs="Sylfaen"/>
          <w:bCs/>
          <w:sz w:val="22"/>
          <w:szCs w:val="22"/>
          <w:lang w:val="en-US"/>
        </w:rPr>
      </w:pPr>
      <w:proofErr w:type="spellStart"/>
      <w:proofErr w:type="gramStart"/>
      <w:r w:rsidRPr="00DB1F33">
        <w:rPr>
          <w:rFonts w:ascii="Sylfaen" w:hAnsi="Sylfaen" w:cs="Sylfaen"/>
          <w:bCs/>
          <w:sz w:val="22"/>
          <w:szCs w:val="22"/>
          <w:lang w:val="en-US"/>
        </w:rPr>
        <w:t>მსესხებელი</w:t>
      </w:r>
      <w:proofErr w:type="spellEnd"/>
      <w:proofErr w:type="gramEnd"/>
      <w:r w:rsidRPr="00DB1F33">
        <w:rPr>
          <w:rFonts w:ascii="Sylfaen" w:hAnsi="Sylfaen" w:cs="Sylfaen"/>
          <w:bCs/>
          <w:sz w:val="22"/>
          <w:szCs w:val="22"/>
          <w:lang w:val="en-US"/>
        </w:rPr>
        <w:t xml:space="preserve"> </w:t>
      </w:r>
      <w:proofErr w:type="spellStart"/>
      <w:r w:rsidRPr="00DB1F33">
        <w:rPr>
          <w:rFonts w:ascii="Sylfaen" w:hAnsi="Sylfaen" w:cs="Sylfaen"/>
          <w:bCs/>
          <w:sz w:val="22"/>
          <w:szCs w:val="22"/>
          <w:lang w:val="en-US"/>
        </w:rPr>
        <w:t>არ</w:t>
      </w:r>
      <w:proofErr w:type="spellEnd"/>
      <w:r w:rsidRPr="00DB1F33">
        <w:rPr>
          <w:rFonts w:ascii="Sylfaen" w:hAnsi="Sylfaen" w:cs="Sylfaen"/>
          <w:bCs/>
          <w:sz w:val="22"/>
          <w:szCs w:val="22"/>
          <w:lang w:val="en-US"/>
        </w:rPr>
        <w:t xml:space="preserve"> </w:t>
      </w:r>
      <w:proofErr w:type="spellStart"/>
      <w:r w:rsidRPr="00DB1F33">
        <w:rPr>
          <w:rFonts w:ascii="Sylfaen" w:hAnsi="Sylfaen" w:cs="Sylfaen"/>
          <w:bCs/>
          <w:sz w:val="22"/>
          <w:szCs w:val="22"/>
          <w:lang w:val="en-US"/>
        </w:rPr>
        <w:t>არის</w:t>
      </w:r>
      <w:proofErr w:type="spellEnd"/>
      <w:r w:rsidRPr="00DB1F33">
        <w:rPr>
          <w:rFonts w:ascii="Sylfaen" w:hAnsi="Sylfaen" w:cs="Sylfaen"/>
          <w:bCs/>
          <w:sz w:val="22"/>
          <w:szCs w:val="22"/>
          <w:lang w:val="en-US"/>
        </w:rPr>
        <w:t xml:space="preserve"> </w:t>
      </w:r>
      <w:proofErr w:type="spellStart"/>
      <w:r w:rsidRPr="00DB1F33">
        <w:rPr>
          <w:rFonts w:ascii="Sylfaen" w:hAnsi="Sylfaen" w:cs="Sylfaen"/>
          <w:bCs/>
          <w:sz w:val="22"/>
          <w:szCs w:val="22"/>
          <w:lang w:val="en-US"/>
        </w:rPr>
        <w:t>უფლებამოსილი</w:t>
      </w:r>
      <w:proofErr w:type="spellEnd"/>
      <w:r w:rsidRPr="00DB1F33">
        <w:rPr>
          <w:rFonts w:ascii="Sylfaen" w:hAnsi="Sylfaen" w:cs="Sylfaen"/>
          <w:bCs/>
          <w:sz w:val="22"/>
          <w:szCs w:val="22"/>
          <w:lang w:val="en-US"/>
        </w:rPr>
        <w:t xml:space="preserve"> </w:t>
      </w:r>
      <w:proofErr w:type="spellStart"/>
      <w:r w:rsidRPr="00DB1F33">
        <w:rPr>
          <w:rFonts w:ascii="Sylfaen" w:hAnsi="Sylfaen" w:cs="Sylfaen"/>
          <w:bCs/>
          <w:sz w:val="22"/>
          <w:szCs w:val="22"/>
          <w:lang w:val="en-US"/>
        </w:rPr>
        <w:t>წინამდებარე</w:t>
      </w:r>
      <w:proofErr w:type="spellEnd"/>
      <w:r w:rsidRPr="00DB1F33">
        <w:rPr>
          <w:rFonts w:ascii="Sylfaen" w:hAnsi="Sylfaen" w:cs="Sylfaen"/>
          <w:bCs/>
          <w:sz w:val="22"/>
          <w:szCs w:val="22"/>
          <w:lang w:val="en-US"/>
        </w:rPr>
        <w:t xml:space="preserve"> </w:t>
      </w:r>
      <w:proofErr w:type="spellStart"/>
      <w:r w:rsidRPr="00DB1F33">
        <w:rPr>
          <w:rFonts w:ascii="Sylfaen" w:hAnsi="Sylfaen" w:cs="Sylfaen"/>
          <w:bCs/>
          <w:sz w:val="22"/>
          <w:szCs w:val="22"/>
          <w:lang w:val="en-US"/>
        </w:rPr>
        <w:t>ხელშეკრულებით</w:t>
      </w:r>
      <w:proofErr w:type="spellEnd"/>
      <w:r w:rsidRPr="00DB1F33">
        <w:rPr>
          <w:rFonts w:ascii="Sylfaen" w:hAnsi="Sylfaen" w:cs="Sylfaen"/>
          <w:bCs/>
          <w:sz w:val="22"/>
          <w:szCs w:val="22"/>
          <w:lang w:val="en-US"/>
        </w:rPr>
        <w:t xml:space="preserve"> </w:t>
      </w:r>
      <w:proofErr w:type="spellStart"/>
      <w:r w:rsidRPr="00DB1F33">
        <w:rPr>
          <w:rFonts w:ascii="Sylfaen" w:hAnsi="Sylfaen" w:cs="Sylfaen"/>
          <w:bCs/>
          <w:sz w:val="22"/>
          <w:szCs w:val="22"/>
          <w:lang w:val="en-US"/>
        </w:rPr>
        <w:t>გათვალისწინებული</w:t>
      </w:r>
      <w:proofErr w:type="spellEnd"/>
      <w:r w:rsidRPr="00DB1F33">
        <w:rPr>
          <w:rFonts w:ascii="Sylfaen" w:hAnsi="Sylfaen" w:cs="Sylfaen"/>
          <w:bCs/>
          <w:sz w:val="22"/>
          <w:szCs w:val="22"/>
          <w:lang w:val="en-US"/>
        </w:rPr>
        <w:t xml:space="preserve"> </w:t>
      </w:r>
      <w:proofErr w:type="spellStart"/>
      <w:r w:rsidRPr="00DB1F33">
        <w:rPr>
          <w:rFonts w:ascii="Sylfaen" w:hAnsi="Sylfaen" w:cs="Sylfaen"/>
          <w:bCs/>
          <w:sz w:val="22"/>
          <w:szCs w:val="22"/>
          <w:lang w:val="en-US"/>
        </w:rPr>
        <w:t>თავისი</w:t>
      </w:r>
      <w:proofErr w:type="spellEnd"/>
      <w:r w:rsidRPr="00DB1F33">
        <w:rPr>
          <w:rFonts w:ascii="Sylfaen" w:hAnsi="Sylfaen" w:cs="Sylfaen"/>
          <w:bCs/>
          <w:sz w:val="22"/>
          <w:szCs w:val="22"/>
          <w:lang w:val="en-US"/>
        </w:rPr>
        <w:t xml:space="preserve"> </w:t>
      </w:r>
      <w:proofErr w:type="spellStart"/>
      <w:r w:rsidRPr="00DB1F33">
        <w:rPr>
          <w:rFonts w:ascii="Sylfaen" w:hAnsi="Sylfaen" w:cs="Sylfaen"/>
          <w:bCs/>
          <w:sz w:val="22"/>
          <w:szCs w:val="22"/>
          <w:lang w:val="en-US"/>
        </w:rPr>
        <w:t>უფლებები</w:t>
      </w:r>
      <w:proofErr w:type="spellEnd"/>
      <w:r w:rsidRPr="00DB1F33">
        <w:rPr>
          <w:rFonts w:ascii="Sylfaen" w:hAnsi="Sylfaen" w:cs="Sylfaen"/>
          <w:bCs/>
          <w:sz w:val="22"/>
          <w:szCs w:val="22"/>
          <w:lang w:val="en-US"/>
        </w:rPr>
        <w:t xml:space="preserve"> </w:t>
      </w:r>
      <w:proofErr w:type="spellStart"/>
      <w:r w:rsidRPr="00DB1F33">
        <w:rPr>
          <w:rFonts w:ascii="Sylfaen" w:hAnsi="Sylfaen" w:cs="Sylfaen"/>
          <w:bCs/>
          <w:sz w:val="22"/>
          <w:szCs w:val="22"/>
          <w:lang w:val="en-US"/>
        </w:rPr>
        <w:t>გადასცეს</w:t>
      </w:r>
      <w:proofErr w:type="spellEnd"/>
      <w:r w:rsidRPr="00DB1F33">
        <w:rPr>
          <w:rFonts w:ascii="Sylfaen" w:hAnsi="Sylfaen" w:cs="Sylfaen"/>
          <w:bCs/>
          <w:sz w:val="22"/>
          <w:szCs w:val="22"/>
          <w:lang w:val="en-US"/>
        </w:rPr>
        <w:t xml:space="preserve"> </w:t>
      </w:r>
      <w:proofErr w:type="spellStart"/>
      <w:r w:rsidRPr="00DB1F33">
        <w:rPr>
          <w:rFonts w:ascii="Sylfaen" w:hAnsi="Sylfaen" w:cs="Sylfaen"/>
          <w:bCs/>
          <w:sz w:val="22"/>
          <w:szCs w:val="22"/>
          <w:lang w:val="en-US"/>
        </w:rPr>
        <w:t>მესამე</w:t>
      </w:r>
      <w:proofErr w:type="spellEnd"/>
      <w:r w:rsidRPr="00DB1F33">
        <w:rPr>
          <w:rFonts w:ascii="Sylfaen" w:hAnsi="Sylfaen" w:cs="Sylfaen"/>
          <w:bCs/>
          <w:sz w:val="22"/>
          <w:szCs w:val="22"/>
          <w:lang w:val="en-US"/>
        </w:rPr>
        <w:t xml:space="preserve"> </w:t>
      </w:r>
      <w:proofErr w:type="spellStart"/>
      <w:r w:rsidRPr="00DB1F33">
        <w:rPr>
          <w:rFonts w:ascii="Sylfaen" w:hAnsi="Sylfaen" w:cs="Sylfaen"/>
          <w:bCs/>
          <w:sz w:val="22"/>
          <w:szCs w:val="22"/>
          <w:lang w:val="en-US"/>
        </w:rPr>
        <w:t>მხარეს</w:t>
      </w:r>
      <w:proofErr w:type="spellEnd"/>
      <w:r w:rsidRPr="00DB1F33">
        <w:rPr>
          <w:rFonts w:ascii="Sylfaen" w:hAnsi="Sylfaen" w:cs="Sylfaen"/>
          <w:bCs/>
          <w:sz w:val="22"/>
          <w:szCs w:val="22"/>
          <w:lang w:val="en-US"/>
        </w:rPr>
        <w:t xml:space="preserve"> </w:t>
      </w:r>
      <w:proofErr w:type="spellStart"/>
      <w:r w:rsidRPr="00DB1F33">
        <w:rPr>
          <w:rFonts w:ascii="Sylfaen" w:hAnsi="Sylfaen" w:cs="Sylfaen"/>
          <w:bCs/>
          <w:sz w:val="22"/>
          <w:szCs w:val="22"/>
          <w:lang w:val="en-US"/>
        </w:rPr>
        <w:t>ბანკის</w:t>
      </w:r>
      <w:proofErr w:type="spellEnd"/>
      <w:r w:rsidRPr="00DB1F33">
        <w:rPr>
          <w:rFonts w:ascii="Sylfaen" w:hAnsi="Sylfaen" w:cs="Sylfaen"/>
          <w:bCs/>
          <w:sz w:val="22"/>
          <w:szCs w:val="22"/>
          <w:lang w:val="en-US"/>
        </w:rPr>
        <w:t xml:space="preserve"> </w:t>
      </w:r>
      <w:proofErr w:type="spellStart"/>
      <w:r w:rsidRPr="00DB1F33">
        <w:rPr>
          <w:rFonts w:ascii="Sylfaen" w:hAnsi="Sylfaen" w:cs="Sylfaen"/>
          <w:bCs/>
          <w:sz w:val="22"/>
          <w:szCs w:val="22"/>
          <w:lang w:val="en-US"/>
        </w:rPr>
        <w:t>წინასწარი</w:t>
      </w:r>
      <w:proofErr w:type="spellEnd"/>
      <w:r w:rsidRPr="00DB1F33">
        <w:rPr>
          <w:rFonts w:ascii="Sylfaen" w:hAnsi="Sylfaen" w:cs="Sylfaen"/>
          <w:bCs/>
          <w:sz w:val="22"/>
          <w:szCs w:val="22"/>
          <w:lang w:val="en-US"/>
        </w:rPr>
        <w:t xml:space="preserve"> </w:t>
      </w:r>
      <w:proofErr w:type="spellStart"/>
      <w:r w:rsidRPr="00DB1F33">
        <w:rPr>
          <w:rFonts w:ascii="Sylfaen" w:hAnsi="Sylfaen" w:cs="Sylfaen"/>
          <w:bCs/>
          <w:sz w:val="22"/>
          <w:szCs w:val="22"/>
          <w:lang w:val="en-US"/>
        </w:rPr>
        <w:t>წერილობითი</w:t>
      </w:r>
      <w:proofErr w:type="spellEnd"/>
      <w:r w:rsidRPr="00DB1F33">
        <w:rPr>
          <w:rFonts w:ascii="Sylfaen" w:hAnsi="Sylfaen" w:cs="Sylfaen"/>
          <w:bCs/>
          <w:sz w:val="22"/>
          <w:szCs w:val="22"/>
          <w:lang w:val="en-US"/>
        </w:rPr>
        <w:t xml:space="preserve"> </w:t>
      </w:r>
      <w:proofErr w:type="spellStart"/>
      <w:r w:rsidRPr="00DB1F33">
        <w:rPr>
          <w:rFonts w:ascii="Sylfaen" w:hAnsi="Sylfaen" w:cs="Sylfaen"/>
          <w:bCs/>
          <w:sz w:val="22"/>
          <w:szCs w:val="22"/>
          <w:lang w:val="en-US"/>
        </w:rPr>
        <w:t>თანხმობის</w:t>
      </w:r>
      <w:proofErr w:type="spellEnd"/>
      <w:r w:rsidRPr="00DB1F33">
        <w:rPr>
          <w:rFonts w:ascii="Sylfaen" w:hAnsi="Sylfaen" w:cs="Sylfaen"/>
          <w:bCs/>
          <w:sz w:val="22"/>
          <w:szCs w:val="22"/>
          <w:lang w:val="en-US"/>
        </w:rPr>
        <w:t xml:space="preserve"> </w:t>
      </w:r>
      <w:proofErr w:type="spellStart"/>
      <w:r w:rsidRPr="00DB1F33">
        <w:rPr>
          <w:rFonts w:ascii="Sylfaen" w:hAnsi="Sylfaen" w:cs="Sylfaen"/>
          <w:bCs/>
          <w:sz w:val="22"/>
          <w:szCs w:val="22"/>
          <w:lang w:val="en-US"/>
        </w:rPr>
        <w:t>გარეშე</w:t>
      </w:r>
      <w:proofErr w:type="spellEnd"/>
      <w:r w:rsidRPr="00DB1F33">
        <w:rPr>
          <w:rFonts w:ascii="Sylfaen" w:hAnsi="Sylfaen" w:cs="Sylfaen"/>
          <w:bCs/>
          <w:sz w:val="22"/>
          <w:szCs w:val="22"/>
          <w:lang w:val="en-US"/>
        </w:rPr>
        <w:t>.</w:t>
      </w:r>
    </w:p>
    <w:p w14:paraId="5D31394E" w14:textId="77777777" w:rsidR="00917FC5" w:rsidRPr="00DB1F33" w:rsidRDefault="000179F3" w:rsidP="00DB1F33">
      <w:pPr>
        <w:pStyle w:val="ListParagraph"/>
        <w:numPr>
          <w:ilvl w:val="1"/>
          <w:numId w:val="25"/>
        </w:numPr>
        <w:spacing w:before="120" w:after="120" w:line="276" w:lineRule="auto"/>
        <w:ind w:left="630" w:hanging="630"/>
        <w:jc w:val="both"/>
        <w:rPr>
          <w:rFonts w:ascii="Sylfaen" w:hAnsi="Sylfaen" w:cs="Sylfaen"/>
          <w:bCs/>
          <w:sz w:val="22"/>
          <w:szCs w:val="22"/>
          <w:lang w:val="ka-GE"/>
        </w:rPr>
      </w:pPr>
      <w:proofErr w:type="spellStart"/>
      <w:proofErr w:type="gramStart"/>
      <w:r w:rsidRPr="00DB1F33">
        <w:rPr>
          <w:rFonts w:ascii="Sylfaen" w:hAnsi="Sylfaen" w:cs="Sylfaen"/>
          <w:bCs/>
          <w:sz w:val="22"/>
          <w:szCs w:val="22"/>
          <w:lang w:val="en-US"/>
        </w:rPr>
        <w:t>წინამდებარე</w:t>
      </w:r>
      <w:proofErr w:type="spellEnd"/>
      <w:proofErr w:type="gramEnd"/>
      <w:r w:rsidRPr="00DB1F33">
        <w:rPr>
          <w:rFonts w:ascii="Sylfaen" w:hAnsi="Sylfaen" w:cs="Sylfaen"/>
          <w:bCs/>
          <w:sz w:val="22"/>
          <w:szCs w:val="22"/>
          <w:lang w:val="en-US"/>
        </w:rPr>
        <w:t xml:space="preserve"> </w:t>
      </w:r>
      <w:proofErr w:type="spellStart"/>
      <w:r w:rsidRPr="00DB1F33">
        <w:rPr>
          <w:rFonts w:ascii="Sylfaen" w:hAnsi="Sylfaen" w:cs="Sylfaen"/>
          <w:bCs/>
          <w:sz w:val="22"/>
          <w:szCs w:val="22"/>
          <w:lang w:val="en-US"/>
        </w:rPr>
        <w:t>ხელშეკრულებ</w:t>
      </w:r>
      <w:proofErr w:type="spellEnd"/>
      <w:r w:rsidR="00C1588E" w:rsidRPr="00DB1F33">
        <w:rPr>
          <w:rFonts w:ascii="Sylfaen" w:hAnsi="Sylfaen" w:cs="Sylfaen"/>
          <w:bCs/>
          <w:sz w:val="22"/>
          <w:szCs w:val="22"/>
          <w:lang w:val="ka-GE"/>
        </w:rPr>
        <w:t xml:space="preserve">ის იმ ნაწილში რომელიც არ რეგულირდება წინამდებარე ხელშეკრულებით მხარეები იხელმძღვანელებენ საქართველოს კანონმდებლობით. </w:t>
      </w:r>
    </w:p>
    <w:p w14:paraId="068935DD" w14:textId="6EF80DE2" w:rsidR="00D71730" w:rsidRDefault="00D71730" w:rsidP="00DB1F33">
      <w:pPr>
        <w:pStyle w:val="ListParagraph"/>
        <w:numPr>
          <w:ilvl w:val="1"/>
          <w:numId w:val="25"/>
        </w:numPr>
        <w:spacing w:before="120" w:after="120" w:line="276" w:lineRule="auto"/>
        <w:ind w:left="630" w:hanging="630"/>
        <w:jc w:val="both"/>
        <w:rPr>
          <w:rFonts w:ascii="Sylfaen" w:hAnsi="Sylfaen" w:cs="Sylfaen"/>
          <w:bCs/>
          <w:sz w:val="22"/>
          <w:szCs w:val="22"/>
          <w:lang w:val="ka-GE"/>
        </w:rPr>
      </w:pPr>
      <w:r w:rsidRPr="00DB1F33">
        <w:rPr>
          <w:rFonts w:ascii="Sylfaen" w:eastAsia="Calibri" w:hAnsi="Sylfaen"/>
          <w:sz w:val="22"/>
          <w:szCs w:val="22"/>
          <w:lang w:val="ka-GE"/>
        </w:rPr>
        <w:t xml:space="preserve">მსესხებელი უფლებამოსილია წარადგინოს წინამდებარე ხელშეკრულებასთან დაკავშირებული პრეტენზიები ბანკის ნებისმიერ ფილიალში ან ბანკის (სათაო ოფისის) კანცელარიაში </w:t>
      </w:r>
      <w:r w:rsidRPr="00DB1F33">
        <w:rPr>
          <w:rFonts w:ascii="Sylfaen" w:eastAsia="Calibri" w:hAnsi="Sylfaen"/>
          <w:b/>
          <w:sz w:val="22"/>
          <w:szCs w:val="22"/>
          <w:lang w:val="ka-GE"/>
        </w:rPr>
        <w:t>ზეპირი, თავისუფალი წერილობითი, სტანდანდარტული წერილობითი ან ელექტრონული ფორმით.</w:t>
      </w:r>
      <w:r w:rsidRPr="00DB1F33">
        <w:rPr>
          <w:rFonts w:ascii="Sylfaen" w:eastAsia="Calibri" w:hAnsi="Sylfaen"/>
          <w:sz w:val="22"/>
          <w:szCs w:val="22"/>
          <w:lang w:val="ka-GE"/>
        </w:rPr>
        <w:t xml:space="preserve"> წარდგენილი პრეტენზიის განხილვისა და წერილობითი პასუხის გაცემის მაქსიმალური ვადა შეადგენს 10 (ათი) დღეს. პრეტენზიების განხილვის  პროცედურის შესახებ ინფორმაცია  განთავსებულია ბანკის ოფიციალურ ვებ გვერდზე </w:t>
      </w:r>
      <w:r w:rsidRPr="00DB1F33">
        <w:rPr>
          <w:rFonts w:ascii="Sylfaen" w:eastAsia="Calibri" w:hAnsi="Sylfaen"/>
          <w:b/>
          <w:sz w:val="22"/>
          <w:szCs w:val="22"/>
          <w:lang w:val="ka-GE"/>
        </w:rPr>
        <w:t>www. halykbank.ge.</w:t>
      </w:r>
      <w:r w:rsidRPr="00DB1F33">
        <w:rPr>
          <w:rFonts w:ascii="Sylfaen" w:hAnsi="Sylfaen" w:cs="Sylfaen"/>
          <w:bCs/>
          <w:sz w:val="22"/>
          <w:szCs w:val="22"/>
          <w:lang w:val="ka-GE"/>
        </w:rPr>
        <w:t xml:space="preserve"> </w:t>
      </w:r>
    </w:p>
    <w:p w14:paraId="3D3982C6" w14:textId="14F8B6C4" w:rsidR="007F2AD8" w:rsidRPr="00DB1F33" w:rsidRDefault="007F2AD8" w:rsidP="00DB1F33">
      <w:pPr>
        <w:pStyle w:val="ListParagraph"/>
        <w:numPr>
          <w:ilvl w:val="1"/>
          <w:numId w:val="25"/>
        </w:numPr>
        <w:spacing w:before="120" w:after="120" w:line="276" w:lineRule="auto"/>
        <w:ind w:left="630" w:hanging="630"/>
        <w:jc w:val="both"/>
        <w:rPr>
          <w:rFonts w:ascii="Sylfaen" w:hAnsi="Sylfaen" w:cs="Sylfaen"/>
          <w:bCs/>
          <w:sz w:val="22"/>
          <w:szCs w:val="22"/>
          <w:lang w:val="ka-GE"/>
        </w:rPr>
      </w:pPr>
      <w:r w:rsidRPr="007F2AD8">
        <w:rPr>
          <w:rFonts w:ascii="Sylfaen" w:hAnsi="Sylfaen" w:cs="Sylfaen"/>
          <w:bCs/>
          <w:sz w:val="22"/>
          <w:szCs w:val="22"/>
          <w:lang w:val="ka-GE"/>
        </w:rPr>
        <w:t>გაეცანით მომხმარებელთათვის სასარგებლო ინფორმაციას საქართველოს ეროვნული ბანკის ვებ გვერდსა – </w:t>
      </w:r>
      <w:hyperlink r:id="rId6" w:history="1">
        <w:r w:rsidRPr="007F2AD8">
          <w:rPr>
            <w:rStyle w:val="Hyperlink"/>
            <w:rFonts w:ascii="Sylfaen" w:hAnsi="Sylfaen" w:cs="Sylfaen"/>
            <w:bCs/>
            <w:sz w:val="22"/>
            <w:szCs w:val="22"/>
            <w:lang w:val="ka-GE"/>
          </w:rPr>
          <w:t>www.nbg.gov.ge/cp</w:t>
        </w:r>
      </w:hyperlink>
      <w:r w:rsidRPr="007F2AD8">
        <w:rPr>
          <w:rFonts w:ascii="Sylfaen" w:hAnsi="Sylfaen" w:cs="Sylfaen"/>
          <w:bCs/>
          <w:sz w:val="22"/>
          <w:szCs w:val="22"/>
          <w:lang w:val="ka-GE"/>
        </w:rPr>
        <w:t> </w:t>
      </w:r>
      <w:r>
        <w:rPr>
          <w:rFonts w:ascii="Sylfaen" w:hAnsi="Sylfaen" w:cs="Sylfaen"/>
          <w:bCs/>
          <w:sz w:val="22"/>
          <w:szCs w:val="22"/>
          <w:lang w:val="ka-GE"/>
        </w:rPr>
        <w:t>და ცხელ ხაზზე –  032 2 406 406</w:t>
      </w:r>
    </w:p>
    <w:p w14:paraId="236219EF" w14:textId="77777777" w:rsidR="00C1588E" w:rsidRPr="008D092E" w:rsidRDefault="00C1588E" w:rsidP="00FB1570">
      <w:pPr>
        <w:spacing w:before="120" w:after="120" w:line="276" w:lineRule="auto"/>
        <w:jc w:val="both"/>
        <w:rPr>
          <w:rFonts w:ascii="Sylfaen" w:hAnsi="Sylfaen" w:cs="Sylfaen"/>
          <w:bCs/>
          <w:sz w:val="22"/>
          <w:szCs w:val="22"/>
          <w:lang w:val="ka-GE"/>
        </w:rPr>
      </w:pPr>
    </w:p>
    <w:p w14:paraId="05899F00" w14:textId="77777777" w:rsidR="000179F3" w:rsidRPr="007F2AD8" w:rsidRDefault="000179F3" w:rsidP="00FB1570">
      <w:pPr>
        <w:spacing w:before="120" w:after="120" w:line="276" w:lineRule="auto"/>
        <w:jc w:val="both"/>
        <w:rPr>
          <w:rFonts w:ascii="Sylfaen" w:hAnsi="Sylfaen" w:cs="Sylfaen"/>
          <w:bCs/>
          <w:color w:val="FF0000"/>
          <w:sz w:val="22"/>
          <w:szCs w:val="22"/>
          <w:lang w:val="ka-GE"/>
        </w:rPr>
      </w:pPr>
    </w:p>
    <w:p w14:paraId="0BA566D2" w14:textId="77777777" w:rsidR="00E06608" w:rsidRPr="007F2AD8" w:rsidRDefault="00E06608" w:rsidP="00FB1570">
      <w:pPr>
        <w:spacing w:before="120" w:after="120" w:line="276" w:lineRule="auto"/>
        <w:jc w:val="both"/>
        <w:rPr>
          <w:rFonts w:ascii="Sylfaen" w:hAnsi="Sylfaen"/>
          <w:color w:val="FF0000"/>
          <w:sz w:val="22"/>
          <w:szCs w:val="22"/>
          <w:lang w:val="ka-GE"/>
        </w:rPr>
      </w:pPr>
    </w:p>
    <w:sectPr w:rsidR="00E06608" w:rsidRPr="007F2AD8" w:rsidSect="00957E01">
      <w:pgSz w:w="12240" w:h="15840"/>
      <w:pgMar w:top="1080" w:right="1440" w:bottom="10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Nusx">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538"/>
    <w:multiLevelType w:val="multilevel"/>
    <w:tmpl w:val="06EE35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3F39FE"/>
    <w:multiLevelType w:val="multilevel"/>
    <w:tmpl w:val="4E0C7DD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43F1C57"/>
    <w:multiLevelType w:val="hybridMultilevel"/>
    <w:tmpl w:val="D8CC82F4"/>
    <w:lvl w:ilvl="0" w:tplc="DBBEA528">
      <w:start w:val="5"/>
      <w:numFmt w:val="bullet"/>
      <w:lvlText w:val="-"/>
      <w:lvlJc w:val="left"/>
      <w:pPr>
        <w:ind w:left="1080" w:hanging="72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923A3"/>
    <w:multiLevelType w:val="multilevel"/>
    <w:tmpl w:val="1D94FBF8"/>
    <w:lvl w:ilvl="0">
      <w:start w:val="1"/>
      <w:numFmt w:val="decimal"/>
      <w:lvlText w:val="%1."/>
      <w:lvlJc w:val="left"/>
      <w:pPr>
        <w:ind w:left="720" w:hanging="360"/>
      </w:pPr>
    </w:lvl>
    <w:lvl w:ilvl="1">
      <w:start w:val="1"/>
      <w:numFmt w:val="decimal"/>
      <w:isLgl/>
      <w:lvlText w:val="%1.%2."/>
      <w:lvlJc w:val="left"/>
      <w:pPr>
        <w:ind w:left="780" w:hanging="4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275C2F"/>
    <w:multiLevelType w:val="multilevel"/>
    <w:tmpl w:val="5CE0806A"/>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9A2B4F"/>
    <w:multiLevelType w:val="multilevel"/>
    <w:tmpl w:val="D14E3D44"/>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5.%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67E05C8"/>
    <w:multiLevelType w:val="multilevel"/>
    <w:tmpl w:val="E8EC3806"/>
    <w:lvl w:ilvl="0">
      <w:start w:val="2"/>
      <w:numFmt w:val="decimal"/>
      <w:lvlText w:val="%1."/>
      <w:lvlJc w:val="left"/>
      <w:pPr>
        <w:tabs>
          <w:tab w:val="num" w:pos="480"/>
        </w:tabs>
        <w:ind w:left="480" w:hanging="480"/>
      </w:pPr>
      <w:rPr>
        <w:rFonts w:hint="default"/>
      </w:rPr>
    </w:lvl>
    <w:lvl w:ilvl="1">
      <w:start w:val="1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F721305"/>
    <w:multiLevelType w:val="multilevel"/>
    <w:tmpl w:val="95E6FDC2"/>
    <w:lvl w:ilvl="0">
      <w:start w:val="12"/>
      <w:numFmt w:val="decimal"/>
      <w:lvlText w:val="%1."/>
      <w:lvlJc w:val="left"/>
      <w:pPr>
        <w:ind w:left="480" w:hanging="480"/>
      </w:pPr>
      <w:rPr>
        <w:rFonts w:cs="Sylfaen" w:hint="default"/>
      </w:rPr>
    </w:lvl>
    <w:lvl w:ilvl="1">
      <w:start w:val="1"/>
      <w:numFmt w:val="decimal"/>
      <w:lvlText w:val="%1.%2."/>
      <w:lvlJc w:val="left"/>
      <w:pPr>
        <w:ind w:left="570" w:hanging="480"/>
      </w:pPr>
      <w:rPr>
        <w:rFonts w:cs="Sylfaen" w:hint="default"/>
      </w:rPr>
    </w:lvl>
    <w:lvl w:ilvl="2">
      <w:start w:val="1"/>
      <w:numFmt w:val="decimal"/>
      <w:lvlText w:val="%1.%2.%3."/>
      <w:lvlJc w:val="left"/>
      <w:pPr>
        <w:ind w:left="1800" w:hanging="720"/>
      </w:pPr>
      <w:rPr>
        <w:rFonts w:cs="Sylfaen" w:hint="default"/>
      </w:rPr>
    </w:lvl>
    <w:lvl w:ilvl="3">
      <w:start w:val="1"/>
      <w:numFmt w:val="decimal"/>
      <w:lvlText w:val="%1.%2.%3.%4."/>
      <w:lvlJc w:val="left"/>
      <w:pPr>
        <w:ind w:left="5040" w:hanging="720"/>
      </w:pPr>
      <w:rPr>
        <w:rFonts w:cs="Sylfaen" w:hint="default"/>
      </w:rPr>
    </w:lvl>
    <w:lvl w:ilvl="4">
      <w:start w:val="1"/>
      <w:numFmt w:val="decimal"/>
      <w:lvlText w:val="%1.%2.%3.%4.%5."/>
      <w:lvlJc w:val="left"/>
      <w:pPr>
        <w:ind w:left="6840" w:hanging="1080"/>
      </w:pPr>
      <w:rPr>
        <w:rFonts w:cs="Sylfaen" w:hint="default"/>
      </w:rPr>
    </w:lvl>
    <w:lvl w:ilvl="5">
      <w:start w:val="1"/>
      <w:numFmt w:val="decimal"/>
      <w:lvlText w:val="%1.%2.%3.%4.%5.%6."/>
      <w:lvlJc w:val="left"/>
      <w:pPr>
        <w:ind w:left="8280" w:hanging="1080"/>
      </w:pPr>
      <w:rPr>
        <w:rFonts w:cs="Sylfaen" w:hint="default"/>
      </w:rPr>
    </w:lvl>
    <w:lvl w:ilvl="6">
      <w:start w:val="1"/>
      <w:numFmt w:val="decimal"/>
      <w:lvlText w:val="%1.%2.%3.%4.%5.%6.%7."/>
      <w:lvlJc w:val="left"/>
      <w:pPr>
        <w:ind w:left="10080" w:hanging="1440"/>
      </w:pPr>
      <w:rPr>
        <w:rFonts w:cs="Sylfaen" w:hint="default"/>
      </w:rPr>
    </w:lvl>
    <w:lvl w:ilvl="7">
      <w:start w:val="1"/>
      <w:numFmt w:val="decimal"/>
      <w:lvlText w:val="%1.%2.%3.%4.%5.%6.%7.%8."/>
      <w:lvlJc w:val="left"/>
      <w:pPr>
        <w:ind w:left="11520" w:hanging="1440"/>
      </w:pPr>
      <w:rPr>
        <w:rFonts w:cs="Sylfaen" w:hint="default"/>
      </w:rPr>
    </w:lvl>
    <w:lvl w:ilvl="8">
      <w:start w:val="1"/>
      <w:numFmt w:val="decimal"/>
      <w:lvlText w:val="%1.%2.%3.%4.%5.%6.%7.%8.%9."/>
      <w:lvlJc w:val="left"/>
      <w:pPr>
        <w:ind w:left="13320" w:hanging="1800"/>
      </w:pPr>
      <w:rPr>
        <w:rFonts w:cs="Sylfaen" w:hint="default"/>
      </w:rPr>
    </w:lvl>
  </w:abstractNum>
  <w:abstractNum w:abstractNumId="8" w15:restartNumberingAfterBreak="0">
    <w:nsid w:val="212258FD"/>
    <w:multiLevelType w:val="hybridMultilevel"/>
    <w:tmpl w:val="2C926100"/>
    <w:lvl w:ilvl="0" w:tplc="135631D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15:restartNumberingAfterBreak="0">
    <w:nsid w:val="214E721C"/>
    <w:multiLevelType w:val="hybridMultilevel"/>
    <w:tmpl w:val="BE4269D4"/>
    <w:lvl w:ilvl="0" w:tplc="DBBEA528">
      <w:start w:val="5"/>
      <w:numFmt w:val="bullet"/>
      <w:lvlText w:val="-"/>
      <w:lvlJc w:val="left"/>
      <w:pPr>
        <w:ind w:left="1080" w:hanging="72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47324"/>
    <w:multiLevelType w:val="hybridMultilevel"/>
    <w:tmpl w:val="FB06C386"/>
    <w:lvl w:ilvl="0" w:tplc="BD948E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3D7742"/>
    <w:multiLevelType w:val="multilevel"/>
    <w:tmpl w:val="460CA98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2001F3"/>
    <w:multiLevelType w:val="multilevel"/>
    <w:tmpl w:val="2FE02468"/>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894"/>
        </w:tabs>
        <w:ind w:left="-297" w:firstLine="567"/>
      </w:pPr>
      <w:rPr>
        <w:rFonts w:hint="default"/>
        <w:b w:val="0"/>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AA539AE"/>
    <w:multiLevelType w:val="multilevel"/>
    <w:tmpl w:val="F2788A5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15"/>
        </w:tabs>
        <w:ind w:left="615" w:hanging="615"/>
      </w:pPr>
      <w:rPr>
        <w:rFonts w:hint="default"/>
        <w:sz w:val="24"/>
        <w:szCs w:val="24"/>
      </w:rPr>
    </w:lvl>
    <w:lvl w:ilvl="2">
      <w:start w:val="1"/>
      <w:numFmt w:val="decimal"/>
      <w:isLgl/>
      <w:lvlText w:val="%1.%2.%3."/>
      <w:lvlJc w:val="left"/>
      <w:pPr>
        <w:tabs>
          <w:tab w:val="num" w:pos="720"/>
        </w:tabs>
        <w:ind w:left="720" w:hanging="720"/>
      </w:pPr>
      <w:rPr>
        <w:rFonts w:hint="default"/>
        <w:sz w:val="22"/>
        <w:szCs w:val="22"/>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2C347BE5"/>
    <w:multiLevelType w:val="multilevel"/>
    <w:tmpl w:val="A74A511C"/>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545556B"/>
    <w:multiLevelType w:val="multilevel"/>
    <w:tmpl w:val="A42CB7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BC4301"/>
    <w:multiLevelType w:val="multilevel"/>
    <w:tmpl w:val="4938564C"/>
    <w:lvl w:ilvl="0">
      <w:start w:val="11"/>
      <w:numFmt w:val="decimal"/>
      <w:lvlText w:val="%1."/>
      <w:lvlJc w:val="left"/>
      <w:pPr>
        <w:ind w:left="480" w:hanging="480"/>
      </w:pPr>
      <w:rPr>
        <w:rFonts w:hint="default"/>
        <w:sz w:val="24"/>
      </w:rPr>
    </w:lvl>
    <w:lvl w:ilvl="1">
      <w:start w:val="1"/>
      <w:numFmt w:val="decimal"/>
      <w:lvlText w:val="%1.%2."/>
      <w:lvlJc w:val="left"/>
      <w:pPr>
        <w:ind w:left="1020" w:hanging="480"/>
      </w:pPr>
      <w:rPr>
        <w:rFonts w:hint="default"/>
        <w:sz w:val="16"/>
        <w:szCs w:val="16"/>
      </w:rPr>
    </w:lvl>
    <w:lvl w:ilvl="2">
      <w:start w:val="1"/>
      <w:numFmt w:val="decimal"/>
      <w:lvlText w:val="%1.%2.%3."/>
      <w:lvlJc w:val="left"/>
      <w:pPr>
        <w:ind w:left="1800" w:hanging="720"/>
      </w:pPr>
      <w:rPr>
        <w:rFonts w:hint="default"/>
        <w:sz w:val="24"/>
      </w:rPr>
    </w:lvl>
    <w:lvl w:ilvl="3">
      <w:start w:val="1"/>
      <w:numFmt w:val="decimal"/>
      <w:lvlText w:val="%1.%2.%3.%4."/>
      <w:lvlJc w:val="left"/>
      <w:pPr>
        <w:ind w:left="2340" w:hanging="72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3780" w:hanging="1080"/>
      </w:pPr>
      <w:rPr>
        <w:rFonts w:hint="default"/>
        <w:sz w:val="24"/>
      </w:rPr>
    </w:lvl>
    <w:lvl w:ilvl="6">
      <w:start w:val="1"/>
      <w:numFmt w:val="decimal"/>
      <w:lvlText w:val="%1.%2.%3.%4.%5.%6.%7."/>
      <w:lvlJc w:val="left"/>
      <w:pPr>
        <w:ind w:left="4680" w:hanging="1440"/>
      </w:pPr>
      <w:rPr>
        <w:rFonts w:hint="default"/>
        <w:sz w:val="24"/>
      </w:rPr>
    </w:lvl>
    <w:lvl w:ilvl="7">
      <w:start w:val="1"/>
      <w:numFmt w:val="decimal"/>
      <w:lvlText w:val="%1.%2.%3.%4.%5.%6.%7.%8."/>
      <w:lvlJc w:val="left"/>
      <w:pPr>
        <w:ind w:left="5220" w:hanging="1440"/>
      </w:pPr>
      <w:rPr>
        <w:rFonts w:hint="default"/>
        <w:sz w:val="24"/>
      </w:rPr>
    </w:lvl>
    <w:lvl w:ilvl="8">
      <w:start w:val="1"/>
      <w:numFmt w:val="decimal"/>
      <w:lvlText w:val="%1.%2.%3.%4.%5.%6.%7.%8.%9."/>
      <w:lvlJc w:val="left"/>
      <w:pPr>
        <w:ind w:left="6120" w:hanging="1800"/>
      </w:pPr>
      <w:rPr>
        <w:rFonts w:hint="default"/>
        <w:sz w:val="24"/>
      </w:rPr>
    </w:lvl>
  </w:abstractNum>
  <w:abstractNum w:abstractNumId="17" w15:restartNumberingAfterBreak="0">
    <w:nsid w:val="46810DE4"/>
    <w:multiLevelType w:val="multilevel"/>
    <w:tmpl w:val="6510819C"/>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4.%3."/>
      <w:lvlJc w:val="left"/>
      <w:pPr>
        <w:tabs>
          <w:tab w:val="num" w:pos="900"/>
        </w:tabs>
        <w:ind w:left="9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93E186A"/>
    <w:multiLevelType w:val="multilevel"/>
    <w:tmpl w:val="CA12C706"/>
    <w:lvl w:ilvl="0">
      <w:start w:val="2"/>
      <w:numFmt w:val="decimal"/>
      <w:lvlText w:val="%1."/>
      <w:lvlJc w:val="left"/>
      <w:pPr>
        <w:ind w:left="645" w:hanging="645"/>
      </w:pPr>
      <w:rPr>
        <w:rFonts w:hint="default"/>
      </w:rPr>
    </w:lvl>
    <w:lvl w:ilvl="1">
      <w:start w:val="12"/>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514780"/>
    <w:multiLevelType w:val="multilevel"/>
    <w:tmpl w:val="7368F2A0"/>
    <w:lvl w:ilvl="0">
      <w:start w:val="7"/>
      <w:numFmt w:val="decimal"/>
      <w:lvlText w:val="%1."/>
      <w:lvlJc w:val="left"/>
      <w:pPr>
        <w:ind w:left="360" w:hanging="360"/>
      </w:pPr>
      <w:rPr>
        <w:rFonts w:hint="default"/>
      </w:rPr>
    </w:lvl>
    <w:lvl w:ilvl="1">
      <w:start w:val="5"/>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0" w15:restartNumberingAfterBreak="0">
    <w:nsid w:val="4AEC1177"/>
    <w:multiLevelType w:val="multilevel"/>
    <w:tmpl w:val="929616C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F6C2058"/>
    <w:multiLevelType w:val="hybridMultilevel"/>
    <w:tmpl w:val="5B94D5B6"/>
    <w:lvl w:ilvl="0" w:tplc="160E89EA">
      <w:numFmt w:val="bullet"/>
      <w:lvlText w:val="-"/>
      <w:lvlJc w:val="left"/>
      <w:pPr>
        <w:ind w:left="840" w:hanging="360"/>
      </w:pPr>
      <w:rPr>
        <w:rFonts w:ascii="AcadNusx" w:eastAsia="Times New Roman" w:hAnsi="AcadNusx"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15:restartNumberingAfterBreak="0">
    <w:nsid w:val="521B14F6"/>
    <w:multiLevelType w:val="multilevel"/>
    <w:tmpl w:val="06EE35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5D45B87"/>
    <w:multiLevelType w:val="multilevel"/>
    <w:tmpl w:val="864A42B8"/>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7B253F"/>
    <w:multiLevelType w:val="multilevel"/>
    <w:tmpl w:val="8D2C3DEA"/>
    <w:lvl w:ilvl="0">
      <w:start w:val="11"/>
      <w:numFmt w:val="decimal"/>
      <w:lvlText w:val="%1."/>
      <w:lvlJc w:val="left"/>
      <w:pPr>
        <w:tabs>
          <w:tab w:val="num" w:pos="0"/>
        </w:tabs>
        <w:ind w:left="480" w:hanging="480"/>
      </w:pPr>
      <w:rPr>
        <w:rFonts w:hint="default"/>
      </w:rPr>
    </w:lvl>
    <w:lvl w:ilvl="1">
      <w:start w:val="1"/>
      <w:numFmt w:val="decimal"/>
      <w:lvlText w:val="%1.%2."/>
      <w:lvlJc w:val="left"/>
      <w:pPr>
        <w:tabs>
          <w:tab w:val="num" w:pos="0"/>
        </w:tabs>
        <w:ind w:left="480" w:hanging="480"/>
      </w:pPr>
      <w:rPr>
        <w:rFonts w:hint="default"/>
      </w:rPr>
    </w:lvl>
    <w:lvl w:ilvl="2">
      <w:start w:val="1"/>
      <w:numFmt w:val="decimal"/>
      <w:lvlText w:val="%1.3.%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5" w15:restartNumberingAfterBreak="0">
    <w:nsid w:val="5FAC18D6"/>
    <w:multiLevelType w:val="multilevel"/>
    <w:tmpl w:val="02FA6E4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1D72E91"/>
    <w:multiLevelType w:val="hybridMultilevel"/>
    <w:tmpl w:val="7448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B42DAA"/>
    <w:multiLevelType w:val="hybridMultilevel"/>
    <w:tmpl w:val="25BE59B0"/>
    <w:lvl w:ilvl="0" w:tplc="04090011">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8" w15:restartNumberingAfterBreak="0">
    <w:nsid w:val="7C6F790E"/>
    <w:multiLevelType w:val="multilevel"/>
    <w:tmpl w:val="22FCA60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3"/>
  </w:num>
  <w:num w:numId="2">
    <w:abstractNumId w:val="23"/>
  </w:num>
  <w:num w:numId="3">
    <w:abstractNumId w:val="5"/>
  </w:num>
  <w:num w:numId="4">
    <w:abstractNumId w:val="0"/>
  </w:num>
  <w:num w:numId="5">
    <w:abstractNumId w:val="10"/>
  </w:num>
  <w:num w:numId="6">
    <w:abstractNumId w:val="17"/>
  </w:num>
  <w:num w:numId="7">
    <w:abstractNumId w:val="6"/>
  </w:num>
  <w:num w:numId="8">
    <w:abstractNumId w:val="1"/>
  </w:num>
  <w:num w:numId="9">
    <w:abstractNumId w:val="4"/>
  </w:num>
  <w:num w:numId="10">
    <w:abstractNumId w:val="19"/>
  </w:num>
  <w:num w:numId="11">
    <w:abstractNumId w:val="14"/>
  </w:num>
  <w:num w:numId="12">
    <w:abstractNumId w:val="22"/>
  </w:num>
  <w:num w:numId="13">
    <w:abstractNumId w:val="21"/>
  </w:num>
  <w:num w:numId="14">
    <w:abstractNumId w:val="25"/>
  </w:num>
  <w:num w:numId="15">
    <w:abstractNumId w:val="12"/>
  </w:num>
  <w:num w:numId="16">
    <w:abstractNumId w:val="11"/>
  </w:num>
  <w:num w:numId="17">
    <w:abstractNumId w:val="18"/>
  </w:num>
  <w:num w:numId="18">
    <w:abstractNumId w:val="15"/>
  </w:num>
  <w:num w:numId="19">
    <w:abstractNumId w:val="28"/>
  </w:num>
  <w:num w:numId="20">
    <w:abstractNumId w:val="16"/>
  </w:num>
  <w:num w:numId="21">
    <w:abstractNumId w:val="24"/>
  </w:num>
  <w:num w:numId="22">
    <w:abstractNumId w:val="7"/>
  </w:num>
  <w:num w:numId="23">
    <w:abstractNumId w:val="27"/>
  </w:num>
  <w:num w:numId="24">
    <w:abstractNumId w:val="8"/>
  </w:num>
  <w:num w:numId="25">
    <w:abstractNumId w:val="3"/>
  </w:num>
  <w:num w:numId="26">
    <w:abstractNumId w:val="26"/>
  </w:num>
  <w:num w:numId="27">
    <w:abstractNumId w:val="2"/>
  </w:num>
  <w:num w:numId="28">
    <w:abstractNumId w:val="2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D4"/>
    <w:rsid w:val="00007897"/>
    <w:rsid w:val="00007B5F"/>
    <w:rsid w:val="000179F3"/>
    <w:rsid w:val="0002267D"/>
    <w:rsid w:val="000363E9"/>
    <w:rsid w:val="0005067B"/>
    <w:rsid w:val="00050F95"/>
    <w:rsid w:val="0005655B"/>
    <w:rsid w:val="00057349"/>
    <w:rsid w:val="000579C1"/>
    <w:rsid w:val="00060901"/>
    <w:rsid w:val="000657E2"/>
    <w:rsid w:val="0006634A"/>
    <w:rsid w:val="000756B0"/>
    <w:rsid w:val="000759CD"/>
    <w:rsid w:val="00080B0B"/>
    <w:rsid w:val="00096EB0"/>
    <w:rsid w:val="000A5344"/>
    <w:rsid w:val="000A61EE"/>
    <w:rsid w:val="000A6289"/>
    <w:rsid w:val="000B0BB6"/>
    <w:rsid w:val="000B2F96"/>
    <w:rsid w:val="000B7603"/>
    <w:rsid w:val="000B7613"/>
    <w:rsid w:val="000C073B"/>
    <w:rsid w:val="000C64B4"/>
    <w:rsid w:val="000E24EC"/>
    <w:rsid w:val="000E6F65"/>
    <w:rsid w:val="000F35B8"/>
    <w:rsid w:val="000F6BDC"/>
    <w:rsid w:val="00100337"/>
    <w:rsid w:val="00102233"/>
    <w:rsid w:val="00115FA6"/>
    <w:rsid w:val="00121174"/>
    <w:rsid w:val="00134B67"/>
    <w:rsid w:val="001369BE"/>
    <w:rsid w:val="001438B3"/>
    <w:rsid w:val="00144362"/>
    <w:rsid w:val="001532D3"/>
    <w:rsid w:val="00167261"/>
    <w:rsid w:val="00170B2F"/>
    <w:rsid w:val="0018095F"/>
    <w:rsid w:val="001816B8"/>
    <w:rsid w:val="00183B05"/>
    <w:rsid w:val="00190C1F"/>
    <w:rsid w:val="001B6BA6"/>
    <w:rsid w:val="001D52BC"/>
    <w:rsid w:val="001D7B28"/>
    <w:rsid w:val="001E14EC"/>
    <w:rsid w:val="00200754"/>
    <w:rsid w:val="002065AE"/>
    <w:rsid w:val="002152AC"/>
    <w:rsid w:val="00216D19"/>
    <w:rsid w:val="00217E73"/>
    <w:rsid w:val="00224893"/>
    <w:rsid w:val="00236C1F"/>
    <w:rsid w:val="00241762"/>
    <w:rsid w:val="002431A5"/>
    <w:rsid w:val="0024679A"/>
    <w:rsid w:val="00251596"/>
    <w:rsid w:val="00252875"/>
    <w:rsid w:val="00257FB5"/>
    <w:rsid w:val="0026273D"/>
    <w:rsid w:val="00263B50"/>
    <w:rsid w:val="00266D4B"/>
    <w:rsid w:val="00267BD6"/>
    <w:rsid w:val="00274BE7"/>
    <w:rsid w:val="002754BC"/>
    <w:rsid w:val="00276C88"/>
    <w:rsid w:val="00282124"/>
    <w:rsid w:val="002824F6"/>
    <w:rsid w:val="00285887"/>
    <w:rsid w:val="00295B76"/>
    <w:rsid w:val="00295FC0"/>
    <w:rsid w:val="00295FFF"/>
    <w:rsid w:val="00296C0F"/>
    <w:rsid w:val="002A1069"/>
    <w:rsid w:val="002C1C8B"/>
    <w:rsid w:val="002D741C"/>
    <w:rsid w:val="002E12C3"/>
    <w:rsid w:val="002E1638"/>
    <w:rsid w:val="002F280A"/>
    <w:rsid w:val="002F45C6"/>
    <w:rsid w:val="002F58AF"/>
    <w:rsid w:val="00304FE6"/>
    <w:rsid w:val="0031055A"/>
    <w:rsid w:val="003201A9"/>
    <w:rsid w:val="003238B3"/>
    <w:rsid w:val="0032664F"/>
    <w:rsid w:val="0033471E"/>
    <w:rsid w:val="00351051"/>
    <w:rsid w:val="00355BC6"/>
    <w:rsid w:val="003633B7"/>
    <w:rsid w:val="00364CF0"/>
    <w:rsid w:val="00365A48"/>
    <w:rsid w:val="00380AFF"/>
    <w:rsid w:val="00385FEA"/>
    <w:rsid w:val="003A3912"/>
    <w:rsid w:val="003A61E6"/>
    <w:rsid w:val="003B392C"/>
    <w:rsid w:val="003C457F"/>
    <w:rsid w:val="003D7A26"/>
    <w:rsid w:val="003E25CA"/>
    <w:rsid w:val="003E2DB3"/>
    <w:rsid w:val="003E6132"/>
    <w:rsid w:val="003E7B95"/>
    <w:rsid w:val="003E7DCC"/>
    <w:rsid w:val="003F0F77"/>
    <w:rsid w:val="003F1657"/>
    <w:rsid w:val="00410943"/>
    <w:rsid w:val="00413ED8"/>
    <w:rsid w:val="00423C13"/>
    <w:rsid w:val="00426E25"/>
    <w:rsid w:val="00441063"/>
    <w:rsid w:val="0044287B"/>
    <w:rsid w:val="00443A97"/>
    <w:rsid w:val="00446B32"/>
    <w:rsid w:val="00446F73"/>
    <w:rsid w:val="00447CC7"/>
    <w:rsid w:val="00447EC6"/>
    <w:rsid w:val="00457D5D"/>
    <w:rsid w:val="004748AC"/>
    <w:rsid w:val="00474DC4"/>
    <w:rsid w:val="00487965"/>
    <w:rsid w:val="00490130"/>
    <w:rsid w:val="004B28B3"/>
    <w:rsid w:val="004B6916"/>
    <w:rsid w:val="004D21F1"/>
    <w:rsid w:val="004D5F85"/>
    <w:rsid w:val="004E0943"/>
    <w:rsid w:val="004E1B5A"/>
    <w:rsid w:val="004F5AB2"/>
    <w:rsid w:val="005103E2"/>
    <w:rsid w:val="00510C93"/>
    <w:rsid w:val="00510EAE"/>
    <w:rsid w:val="00514D23"/>
    <w:rsid w:val="00530DE1"/>
    <w:rsid w:val="0053642A"/>
    <w:rsid w:val="00543385"/>
    <w:rsid w:val="00544137"/>
    <w:rsid w:val="00555725"/>
    <w:rsid w:val="0055588E"/>
    <w:rsid w:val="005634A5"/>
    <w:rsid w:val="00570D9E"/>
    <w:rsid w:val="00590129"/>
    <w:rsid w:val="00590EC3"/>
    <w:rsid w:val="00594FF7"/>
    <w:rsid w:val="005A36A2"/>
    <w:rsid w:val="005A450D"/>
    <w:rsid w:val="005B17EB"/>
    <w:rsid w:val="005C529A"/>
    <w:rsid w:val="005C684D"/>
    <w:rsid w:val="005D6FCE"/>
    <w:rsid w:val="005D78A5"/>
    <w:rsid w:val="005E04FB"/>
    <w:rsid w:val="005E0950"/>
    <w:rsid w:val="005E0A8C"/>
    <w:rsid w:val="005E3A80"/>
    <w:rsid w:val="005F6E93"/>
    <w:rsid w:val="006017DE"/>
    <w:rsid w:val="006062F1"/>
    <w:rsid w:val="00607E20"/>
    <w:rsid w:val="006108D9"/>
    <w:rsid w:val="00621C08"/>
    <w:rsid w:val="00631FE3"/>
    <w:rsid w:val="0063719B"/>
    <w:rsid w:val="006403A3"/>
    <w:rsid w:val="0064292C"/>
    <w:rsid w:val="00647D57"/>
    <w:rsid w:val="0066335F"/>
    <w:rsid w:val="006650CE"/>
    <w:rsid w:val="00673DD4"/>
    <w:rsid w:val="0067636F"/>
    <w:rsid w:val="00682D8F"/>
    <w:rsid w:val="0068504A"/>
    <w:rsid w:val="006857A1"/>
    <w:rsid w:val="00686994"/>
    <w:rsid w:val="0069510A"/>
    <w:rsid w:val="006A08EA"/>
    <w:rsid w:val="006A0934"/>
    <w:rsid w:val="006A6510"/>
    <w:rsid w:val="006A7655"/>
    <w:rsid w:val="006C2ACF"/>
    <w:rsid w:val="006C3CB0"/>
    <w:rsid w:val="006D7377"/>
    <w:rsid w:val="006D740D"/>
    <w:rsid w:val="006E5BD4"/>
    <w:rsid w:val="006E721D"/>
    <w:rsid w:val="006E7237"/>
    <w:rsid w:val="006F020E"/>
    <w:rsid w:val="006F3683"/>
    <w:rsid w:val="006F36EB"/>
    <w:rsid w:val="00701A15"/>
    <w:rsid w:val="00702869"/>
    <w:rsid w:val="00705814"/>
    <w:rsid w:val="00711A7B"/>
    <w:rsid w:val="007166D6"/>
    <w:rsid w:val="007169C5"/>
    <w:rsid w:val="00722B1C"/>
    <w:rsid w:val="00726FA7"/>
    <w:rsid w:val="00727395"/>
    <w:rsid w:val="007339F0"/>
    <w:rsid w:val="00735C2B"/>
    <w:rsid w:val="00745695"/>
    <w:rsid w:val="0074604B"/>
    <w:rsid w:val="0075255E"/>
    <w:rsid w:val="00757208"/>
    <w:rsid w:val="00770526"/>
    <w:rsid w:val="007755C5"/>
    <w:rsid w:val="00775BF2"/>
    <w:rsid w:val="00794732"/>
    <w:rsid w:val="00796D36"/>
    <w:rsid w:val="007A08E0"/>
    <w:rsid w:val="007A42CE"/>
    <w:rsid w:val="007D03B6"/>
    <w:rsid w:val="007D095C"/>
    <w:rsid w:val="007D2746"/>
    <w:rsid w:val="007F2AD8"/>
    <w:rsid w:val="007F71BA"/>
    <w:rsid w:val="00812068"/>
    <w:rsid w:val="0081636B"/>
    <w:rsid w:val="00823002"/>
    <w:rsid w:val="00827B8A"/>
    <w:rsid w:val="00847824"/>
    <w:rsid w:val="00861BEA"/>
    <w:rsid w:val="00862CF5"/>
    <w:rsid w:val="0086326B"/>
    <w:rsid w:val="00865AC3"/>
    <w:rsid w:val="00866DC1"/>
    <w:rsid w:val="00871487"/>
    <w:rsid w:val="00872FAD"/>
    <w:rsid w:val="00874FA4"/>
    <w:rsid w:val="00875CDB"/>
    <w:rsid w:val="008816C2"/>
    <w:rsid w:val="00891F20"/>
    <w:rsid w:val="008A102A"/>
    <w:rsid w:val="008A7ADF"/>
    <w:rsid w:val="008B4C29"/>
    <w:rsid w:val="008C68DA"/>
    <w:rsid w:val="008D092E"/>
    <w:rsid w:val="008D2FD5"/>
    <w:rsid w:val="008D3E74"/>
    <w:rsid w:val="008E24F1"/>
    <w:rsid w:val="008E65F4"/>
    <w:rsid w:val="008E7199"/>
    <w:rsid w:val="008F53B9"/>
    <w:rsid w:val="008F79FA"/>
    <w:rsid w:val="0091017B"/>
    <w:rsid w:val="009134E7"/>
    <w:rsid w:val="009163AC"/>
    <w:rsid w:val="00917FC5"/>
    <w:rsid w:val="009330B3"/>
    <w:rsid w:val="00933499"/>
    <w:rsid w:val="009400AF"/>
    <w:rsid w:val="0094047C"/>
    <w:rsid w:val="009408BE"/>
    <w:rsid w:val="00940F63"/>
    <w:rsid w:val="009439E6"/>
    <w:rsid w:val="00953632"/>
    <w:rsid w:val="00956AC5"/>
    <w:rsid w:val="00957333"/>
    <w:rsid w:val="00957E01"/>
    <w:rsid w:val="00964EAB"/>
    <w:rsid w:val="009657B9"/>
    <w:rsid w:val="009721A7"/>
    <w:rsid w:val="00974122"/>
    <w:rsid w:val="0097799B"/>
    <w:rsid w:val="009935CB"/>
    <w:rsid w:val="009B02A6"/>
    <w:rsid w:val="009B1592"/>
    <w:rsid w:val="009B20F5"/>
    <w:rsid w:val="009C21C2"/>
    <w:rsid w:val="009C7624"/>
    <w:rsid w:val="009C7ABA"/>
    <w:rsid w:val="009D09AF"/>
    <w:rsid w:val="009E6B7F"/>
    <w:rsid w:val="009F0D41"/>
    <w:rsid w:val="009F15BC"/>
    <w:rsid w:val="009F6FAB"/>
    <w:rsid w:val="00A02934"/>
    <w:rsid w:val="00A13CCB"/>
    <w:rsid w:val="00A17645"/>
    <w:rsid w:val="00A23BBD"/>
    <w:rsid w:val="00A32F79"/>
    <w:rsid w:val="00A36D0E"/>
    <w:rsid w:val="00A423E8"/>
    <w:rsid w:val="00A43E6D"/>
    <w:rsid w:val="00A4518A"/>
    <w:rsid w:val="00A55091"/>
    <w:rsid w:val="00A619A9"/>
    <w:rsid w:val="00A65FF6"/>
    <w:rsid w:val="00A71084"/>
    <w:rsid w:val="00A74225"/>
    <w:rsid w:val="00A80EBC"/>
    <w:rsid w:val="00A838E4"/>
    <w:rsid w:val="00A8449E"/>
    <w:rsid w:val="00AA03DC"/>
    <w:rsid w:val="00AA730A"/>
    <w:rsid w:val="00AB25C7"/>
    <w:rsid w:val="00AB3BA9"/>
    <w:rsid w:val="00AB6BB0"/>
    <w:rsid w:val="00AB77FD"/>
    <w:rsid w:val="00AC0B7D"/>
    <w:rsid w:val="00AC0FC3"/>
    <w:rsid w:val="00AC2647"/>
    <w:rsid w:val="00AC4502"/>
    <w:rsid w:val="00AD07EE"/>
    <w:rsid w:val="00AD75F1"/>
    <w:rsid w:val="00AE11D0"/>
    <w:rsid w:val="00AE502F"/>
    <w:rsid w:val="00AE6820"/>
    <w:rsid w:val="00AE689B"/>
    <w:rsid w:val="00AF2D9C"/>
    <w:rsid w:val="00B15219"/>
    <w:rsid w:val="00B15575"/>
    <w:rsid w:val="00B16B1B"/>
    <w:rsid w:val="00B227DD"/>
    <w:rsid w:val="00B25596"/>
    <w:rsid w:val="00B260CD"/>
    <w:rsid w:val="00B3190D"/>
    <w:rsid w:val="00B5255B"/>
    <w:rsid w:val="00B56C76"/>
    <w:rsid w:val="00B62E2B"/>
    <w:rsid w:val="00B67D6A"/>
    <w:rsid w:val="00B70E35"/>
    <w:rsid w:val="00B81559"/>
    <w:rsid w:val="00B81C00"/>
    <w:rsid w:val="00BA325E"/>
    <w:rsid w:val="00BA52AE"/>
    <w:rsid w:val="00BB4679"/>
    <w:rsid w:val="00BC41B6"/>
    <w:rsid w:val="00BC42F5"/>
    <w:rsid w:val="00BC6603"/>
    <w:rsid w:val="00BE4855"/>
    <w:rsid w:val="00BE5547"/>
    <w:rsid w:val="00BF2D92"/>
    <w:rsid w:val="00C00F38"/>
    <w:rsid w:val="00C05FB7"/>
    <w:rsid w:val="00C06CFC"/>
    <w:rsid w:val="00C10B03"/>
    <w:rsid w:val="00C1234C"/>
    <w:rsid w:val="00C1588E"/>
    <w:rsid w:val="00C16550"/>
    <w:rsid w:val="00C17D10"/>
    <w:rsid w:val="00C21D7F"/>
    <w:rsid w:val="00C22F91"/>
    <w:rsid w:val="00C2474F"/>
    <w:rsid w:val="00C24E09"/>
    <w:rsid w:val="00C3332E"/>
    <w:rsid w:val="00C3518D"/>
    <w:rsid w:val="00C441B2"/>
    <w:rsid w:val="00C4610E"/>
    <w:rsid w:val="00C46471"/>
    <w:rsid w:val="00C616EC"/>
    <w:rsid w:val="00C648D6"/>
    <w:rsid w:val="00C67EEC"/>
    <w:rsid w:val="00C70197"/>
    <w:rsid w:val="00C80044"/>
    <w:rsid w:val="00C830FB"/>
    <w:rsid w:val="00C85541"/>
    <w:rsid w:val="00C87200"/>
    <w:rsid w:val="00C87EFF"/>
    <w:rsid w:val="00C911D1"/>
    <w:rsid w:val="00CB3685"/>
    <w:rsid w:val="00CC4659"/>
    <w:rsid w:val="00CD08E5"/>
    <w:rsid w:val="00CD11B3"/>
    <w:rsid w:val="00CE0850"/>
    <w:rsid w:val="00CE0C33"/>
    <w:rsid w:val="00CE1561"/>
    <w:rsid w:val="00CE2CAD"/>
    <w:rsid w:val="00CE6F53"/>
    <w:rsid w:val="00CF395D"/>
    <w:rsid w:val="00CF524E"/>
    <w:rsid w:val="00CF60E5"/>
    <w:rsid w:val="00CF6FC4"/>
    <w:rsid w:val="00D028AC"/>
    <w:rsid w:val="00D02F8E"/>
    <w:rsid w:val="00D12D5B"/>
    <w:rsid w:val="00D2182B"/>
    <w:rsid w:val="00D2397B"/>
    <w:rsid w:val="00D27EE4"/>
    <w:rsid w:val="00D47BB0"/>
    <w:rsid w:val="00D64E61"/>
    <w:rsid w:val="00D709F8"/>
    <w:rsid w:val="00D71730"/>
    <w:rsid w:val="00D81474"/>
    <w:rsid w:val="00D86A11"/>
    <w:rsid w:val="00D949CE"/>
    <w:rsid w:val="00D977F6"/>
    <w:rsid w:val="00D97C74"/>
    <w:rsid w:val="00DB109E"/>
    <w:rsid w:val="00DB1F33"/>
    <w:rsid w:val="00DD00E9"/>
    <w:rsid w:val="00DD3904"/>
    <w:rsid w:val="00DE34A5"/>
    <w:rsid w:val="00DF7BF7"/>
    <w:rsid w:val="00E03836"/>
    <w:rsid w:val="00E03C96"/>
    <w:rsid w:val="00E06608"/>
    <w:rsid w:val="00E10366"/>
    <w:rsid w:val="00E1146B"/>
    <w:rsid w:val="00E14202"/>
    <w:rsid w:val="00E20AC0"/>
    <w:rsid w:val="00E27263"/>
    <w:rsid w:val="00E27635"/>
    <w:rsid w:val="00E32A24"/>
    <w:rsid w:val="00E429DC"/>
    <w:rsid w:val="00E43C46"/>
    <w:rsid w:val="00E47EB9"/>
    <w:rsid w:val="00E62927"/>
    <w:rsid w:val="00E66D65"/>
    <w:rsid w:val="00E702CB"/>
    <w:rsid w:val="00E721DF"/>
    <w:rsid w:val="00E95841"/>
    <w:rsid w:val="00E95C07"/>
    <w:rsid w:val="00EB0766"/>
    <w:rsid w:val="00EC210F"/>
    <w:rsid w:val="00EC6188"/>
    <w:rsid w:val="00ED782A"/>
    <w:rsid w:val="00EE05A7"/>
    <w:rsid w:val="00EE3407"/>
    <w:rsid w:val="00EE4718"/>
    <w:rsid w:val="00EF2C8D"/>
    <w:rsid w:val="00EF796D"/>
    <w:rsid w:val="00F0309A"/>
    <w:rsid w:val="00F150E3"/>
    <w:rsid w:val="00F1576D"/>
    <w:rsid w:val="00F3392B"/>
    <w:rsid w:val="00F34A51"/>
    <w:rsid w:val="00F37F81"/>
    <w:rsid w:val="00F427EB"/>
    <w:rsid w:val="00F47423"/>
    <w:rsid w:val="00F475E8"/>
    <w:rsid w:val="00F54015"/>
    <w:rsid w:val="00F55AD3"/>
    <w:rsid w:val="00F64287"/>
    <w:rsid w:val="00F67423"/>
    <w:rsid w:val="00F85705"/>
    <w:rsid w:val="00F940DC"/>
    <w:rsid w:val="00F97C5E"/>
    <w:rsid w:val="00FA3945"/>
    <w:rsid w:val="00FA4331"/>
    <w:rsid w:val="00FA556C"/>
    <w:rsid w:val="00FA60BF"/>
    <w:rsid w:val="00FB1570"/>
    <w:rsid w:val="00FB29F2"/>
    <w:rsid w:val="00FC24B6"/>
    <w:rsid w:val="00FD12A3"/>
    <w:rsid w:val="00FD148D"/>
    <w:rsid w:val="00FD71E3"/>
    <w:rsid w:val="00FE2DF5"/>
    <w:rsid w:val="00FE3415"/>
    <w:rsid w:val="00FE7BF3"/>
    <w:rsid w:val="00FF1A33"/>
    <w:rsid w:val="00FF42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1D00"/>
  <w15:docId w15:val="{13278C33-02B1-4DDE-BAF3-991E6521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9CE"/>
    <w:pPr>
      <w:spacing w:after="0" w:line="240" w:lineRule="auto"/>
    </w:pPr>
    <w:rPr>
      <w:rFonts w:ascii="Times New Roman" w:eastAsia="Times New Roman" w:hAnsi="Times New Roman" w:cs="Times New Roman"/>
      <w:sz w:val="20"/>
      <w:szCs w:val="20"/>
      <w:lang w:val="ru-RU" w:eastAsia="ru-RU"/>
    </w:rPr>
  </w:style>
  <w:style w:type="paragraph" w:styleId="Heading2">
    <w:name w:val="heading 2"/>
    <w:basedOn w:val="Normal"/>
    <w:next w:val="Normal"/>
    <w:link w:val="Heading2Char"/>
    <w:uiPriority w:val="9"/>
    <w:unhideWhenUsed/>
    <w:qFormat/>
    <w:rsid w:val="005364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949CE"/>
    <w:pPr>
      <w:keepNext/>
      <w:spacing w:after="120"/>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949CE"/>
    <w:rPr>
      <w:rFonts w:ascii="Times New Roman" w:eastAsia="Times New Roman" w:hAnsi="Times New Roman" w:cs="Times New Roman"/>
      <w:b/>
      <w:bCs/>
      <w:sz w:val="24"/>
      <w:szCs w:val="24"/>
      <w:lang w:val="ru-RU" w:eastAsia="ru-RU"/>
    </w:rPr>
  </w:style>
  <w:style w:type="paragraph" w:styleId="BodyText2">
    <w:name w:val="Body Text 2"/>
    <w:basedOn w:val="Normal"/>
    <w:link w:val="BodyText2Char"/>
    <w:rsid w:val="00D949CE"/>
    <w:pPr>
      <w:spacing w:after="120"/>
      <w:ind w:left="360"/>
    </w:pPr>
    <w:rPr>
      <w:rFonts w:ascii="Antiqua" w:hAnsi="Antiqua" w:cs="Antiqua"/>
      <w:sz w:val="24"/>
      <w:szCs w:val="24"/>
      <w:lang w:val="en-GB"/>
    </w:rPr>
  </w:style>
  <w:style w:type="character" w:customStyle="1" w:styleId="BodyText2Char">
    <w:name w:val="Body Text 2 Char"/>
    <w:basedOn w:val="DefaultParagraphFont"/>
    <w:link w:val="BodyText2"/>
    <w:rsid w:val="00D949CE"/>
    <w:rPr>
      <w:rFonts w:ascii="Antiqua" w:eastAsia="Times New Roman" w:hAnsi="Antiqua" w:cs="Antiqua"/>
      <w:sz w:val="24"/>
      <w:szCs w:val="24"/>
      <w:lang w:val="en-GB" w:eastAsia="ru-RU"/>
    </w:rPr>
  </w:style>
  <w:style w:type="paragraph" w:styleId="Title">
    <w:name w:val="Title"/>
    <w:basedOn w:val="Normal"/>
    <w:link w:val="TitleChar"/>
    <w:qFormat/>
    <w:rsid w:val="00D949CE"/>
    <w:pPr>
      <w:jc w:val="center"/>
    </w:pPr>
    <w:rPr>
      <w:b/>
      <w:bCs/>
      <w:sz w:val="24"/>
      <w:szCs w:val="24"/>
    </w:rPr>
  </w:style>
  <w:style w:type="character" w:customStyle="1" w:styleId="TitleChar">
    <w:name w:val="Title Char"/>
    <w:basedOn w:val="DefaultParagraphFont"/>
    <w:link w:val="Title"/>
    <w:rsid w:val="00D949CE"/>
    <w:rPr>
      <w:rFonts w:ascii="Times New Roman" w:eastAsia="Times New Roman" w:hAnsi="Times New Roman" w:cs="Times New Roman"/>
      <w:b/>
      <w:bCs/>
      <w:sz w:val="24"/>
      <w:szCs w:val="24"/>
      <w:lang w:val="ru-RU" w:eastAsia="ru-RU"/>
    </w:rPr>
  </w:style>
  <w:style w:type="paragraph" w:styleId="BodyText">
    <w:name w:val="Body Text"/>
    <w:basedOn w:val="Normal"/>
    <w:link w:val="BodyTextChar"/>
    <w:rsid w:val="00D949CE"/>
    <w:pPr>
      <w:jc w:val="both"/>
    </w:pPr>
    <w:rPr>
      <w:sz w:val="24"/>
      <w:szCs w:val="24"/>
    </w:rPr>
  </w:style>
  <w:style w:type="character" w:customStyle="1" w:styleId="BodyTextChar">
    <w:name w:val="Body Text Char"/>
    <w:basedOn w:val="DefaultParagraphFont"/>
    <w:link w:val="BodyText"/>
    <w:rsid w:val="00D949CE"/>
    <w:rPr>
      <w:rFonts w:ascii="Times New Roman" w:eastAsia="Times New Roman" w:hAnsi="Times New Roman" w:cs="Times New Roman"/>
      <w:sz w:val="24"/>
      <w:szCs w:val="24"/>
      <w:lang w:val="ru-RU" w:eastAsia="ru-RU"/>
    </w:rPr>
  </w:style>
  <w:style w:type="paragraph" w:styleId="BodyTextIndent2">
    <w:name w:val="Body Text Indent 2"/>
    <w:basedOn w:val="Normal"/>
    <w:link w:val="BodyTextIndent2Char"/>
    <w:rsid w:val="00D949CE"/>
    <w:pPr>
      <w:spacing w:after="120" w:line="480" w:lineRule="auto"/>
      <w:ind w:left="283"/>
    </w:pPr>
  </w:style>
  <w:style w:type="character" w:customStyle="1" w:styleId="BodyTextIndent2Char">
    <w:name w:val="Body Text Indent 2 Char"/>
    <w:basedOn w:val="DefaultParagraphFont"/>
    <w:link w:val="BodyTextIndent2"/>
    <w:rsid w:val="00D949CE"/>
    <w:rPr>
      <w:rFonts w:ascii="Times New Roman" w:eastAsia="Times New Roman" w:hAnsi="Times New Roman" w:cs="Times New Roman"/>
      <w:sz w:val="20"/>
      <w:szCs w:val="20"/>
      <w:lang w:val="ru-RU" w:eastAsia="ru-RU"/>
    </w:rPr>
  </w:style>
  <w:style w:type="paragraph" w:styleId="BodyTextIndent3">
    <w:name w:val="Body Text Indent 3"/>
    <w:basedOn w:val="Normal"/>
    <w:link w:val="BodyTextIndent3Char"/>
    <w:rsid w:val="00D949CE"/>
    <w:pPr>
      <w:ind w:left="567" w:hanging="567"/>
      <w:jc w:val="both"/>
    </w:pPr>
  </w:style>
  <w:style w:type="character" w:customStyle="1" w:styleId="BodyTextIndent3Char">
    <w:name w:val="Body Text Indent 3 Char"/>
    <w:basedOn w:val="DefaultParagraphFont"/>
    <w:link w:val="BodyTextIndent3"/>
    <w:rsid w:val="00D949CE"/>
    <w:rPr>
      <w:rFonts w:ascii="Times New Roman" w:eastAsia="Times New Roman" w:hAnsi="Times New Roman" w:cs="Times New Roman"/>
      <w:sz w:val="20"/>
      <w:szCs w:val="20"/>
      <w:lang w:val="ru-RU" w:eastAsia="ru-RU"/>
    </w:rPr>
  </w:style>
  <w:style w:type="character" w:styleId="Hyperlink">
    <w:name w:val="Hyperlink"/>
    <w:rsid w:val="00D949CE"/>
    <w:rPr>
      <w:color w:val="0000FF"/>
      <w:u w:val="single"/>
    </w:rPr>
  </w:style>
  <w:style w:type="paragraph" w:styleId="ListParagraph">
    <w:name w:val="List Paragraph"/>
    <w:basedOn w:val="Normal"/>
    <w:uiPriority w:val="34"/>
    <w:qFormat/>
    <w:rsid w:val="00252875"/>
    <w:pPr>
      <w:ind w:left="720"/>
      <w:contextualSpacing/>
    </w:pPr>
  </w:style>
  <w:style w:type="character" w:styleId="CommentReference">
    <w:name w:val="annotation reference"/>
    <w:basedOn w:val="DefaultParagraphFont"/>
    <w:uiPriority w:val="99"/>
    <w:semiHidden/>
    <w:unhideWhenUsed/>
    <w:rsid w:val="00285887"/>
    <w:rPr>
      <w:sz w:val="16"/>
      <w:szCs w:val="16"/>
    </w:rPr>
  </w:style>
  <w:style w:type="paragraph" w:styleId="CommentText">
    <w:name w:val="annotation text"/>
    <w:basedOn w:val="Normal"/>
    <w:link w:val="CommentTextChar"/>
    <w:semiHidden/>
    <w:unhideWhenUsed/>
    <w:rsid w:val="00285887"/>
  </w:style>
  <w:style w:type="character" w:customStyle="1" w:styleId="CommentTextChar">
    <w:name w:val="Comment Text Char"/>
    <w:basedOn w:val="DefaultParagraphFont"/>
    <w:link w:val="CommentText"/>
    <w:semiHidden/>
    <w:rsid w:val="00285887"/>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285887"/>
    <w:rPr>
      <w:b/>
      <w:bCs/>
    </w:rPr>
  </w:style>
  <w:style w:type="character" w:customStyle="1" w:styleId="CommentSubjectChar">
    <w:name w:val="Comment Subject Char"/>
    <w:basedOn w:val="CommentTextChar"/>
    <w:link w:val="CommentSubject"/>
    <w:uiPriority w:val="99"/>
    <w:semiHidden/>
    <w:rsid w:val="00285887"/>
    <w:rPr>
      <w:rFonts w:ascii="Times New Roman" w:eastAsia="Times New Roman" w:hAnsi="Times New Roman" w:cs="Times New Roman"/>
      <w:b/>
      <w:bCs/>
      <w:sz w:val="20"/>
      <w:szCs w:val="20"/>
      <w:lang w:val="ru-RU" w:eastAsia="ru-RU"/>
    </w:rPr>
  </w:style>
  <w:style w:type="paragraph" w:styleId="BalloonText">
    <w:name w:val="Balloon Text"/>
    <w:basedOn w:val="Normal"/>
    <w:link w:val="BalloonTextChar"/>
    <w:uiPriority w:val="99"/>
    <w:semiHidden/>
    <w:unhideWhenUsed/>
    <w:rsid w:val="00285887"/>
    <w:rPr>
      <w:rFonts w:ascii="Tahoma" w:hAnsi="Tahoma" w:cs="Tahoma"/>
      <w:sz w:val="16"/>
      <w:szCs w:val="16"/>
    </w:rPr>
  </w:style>
  <w:style w:type="character" w:customStyle="1" w:styleId="BalloonTextChar">
    <w:name w:val="Balloon Text Char"/>
    <w:basedOn w:val="DefaultParagraphFont"/>
    <w:link w:val="BalloonText"/>
    <w:uiPriority w:val="99"/>
    <w:semiHidden/>
    <w:rsid w:val="00285887"/>
    <w:rPr>
      <w:rFonts w:ascii="Tahoma" w:eastAsia="Times New Roman" w:hAnsi="Tahoma" w:cs="Tahoma"/>
      <w:sz w:val="16"/>
      <w:szCs w:val="16"/>
      <w:lang w:val="ru-RU" w:eastAsia="ru-RU"/>
    </w:rPr>
  </w:style>
  <w:style w:type="character" w:customStyle="1" w:styleId="Heading2Char">
    <w:name w:val="Heading 2 Char"/>
    <w:basedOn w:val="DefaultParagraphFont"/>
    <w:link w:val="Heading2"/>
    <w:uiPriority w:val="9"/>
    <w:rsid w:val="0053642A"/>
    <w:rPr>
      <w:rFonts w:asciiTheme="majorHAnsi" w:eastAsiaTheme="majorEastAsia" w:hAnsiTheme="majorHAnsi" w:cstheme="majorBidi"/>
      <w:b/>
      <w:bCs/>
      <w:color w:val="4F81BD" w:themeColor="accent1"/>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04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bg.gov.ge/c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5AA1A-22EA-4759-A9F1-FF3C096B7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9</Pages>
  <Words>3089</Words>
  <Characters>17610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Tiko Charbadze</dc:creator>
  <cp:lastModifiedBy>Tamar Nikolaishvili</cp:lastModifiedBy>
  <cp:revision>65</cp:revision>
  <cp:lastPrinted>2015-07-14T12:41:00Z</cp:lastPrinted>
  <dcterms:created xsi:type="dcterms:W3CDTF">2015-07-24T13:31:00Z</dcterms:created>
  <dcterms:modified xsi:type="dcterms:W3CDTF">2022-08-01T11:25:00Z</dcterms:modified>
</cp:coreProperties>
</file>